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10" w:rsidRDefault="005D0010" w:rsidP="005D0010">
      <w:pPr>
        <w:pStyle w:val="Zv-Titlereport"/>
      </w:pPr>
      <w:r w:rsidRPr="00CE12B7">
        <w:rPr>
          <w:szCs w:val="28"/>
        </w:rPr>
        <w:t xml:space="preserve">Проектные работы по интеграции верхних портов </w:t>
      </w:r>
      <w:r>
        <w:rPr>
          <w:szCs w:val="28"/>
        </w:rPr>
        <w:t>№</w:t>
      </w:r>
      <w:r w:rsidRPr="00125CC0">
        <w:rPr>
          <w:szCs w:val="28"/>
        </w:rPr>
        <w:t>0</w:t>
      </w:r>
      <w:r w:rsidRPr="003675DE">
        <w:rPr>
          <w:szCs w:val="28"/>
        </w:rPr>
        <w:t>2</w:t>
      </w:r>
      <w:r w:rsidRPr="00125CC0">
        <w:rPr>
          <w:szCs w:val="28"/>
        </w:rPr>
        <w:t xml:space="preserve"> </w:t>
      </w:r>
      <w:r>
        <w:rPr>
          <w:szCs w:val="28"/>
        </w:rPr>
        <w:t>и</w:t>
      </w:r>
      <w:r w:rsidRPr="00125CC0">
        <w:rPr>
          <w:szCs w:val="28"/>
        </w:rPr>
        <w:t xml:space="preserve"> </w:t>
      </w:r>
      <w:r>
        <w:rPr>
          <w:szCs w:val="28"/>
        </w:rPr>
        <w:t>№</w:t>
      </w:r>
      <w:r w:rsidRPr="00125CC0">
        <w:rPr>
          <w:szCs w:val="28"/>
        </w:rPr>
        <w:t>0</w:t>
      </w:r>
      <w:r w:rsidRPr="003675DE">
        <w:rPr>
          <w:szCs w:val="28"/>
        </w:rPr>
        <w:t>8</w:t>
      </w:r>
    </w:p>
    <w:p w:rsidR="005D0010" w:rsidRPr="00066D72" w:rsidRDefault="005D0010" w:rsidP="005D0010">
      <w:pPr>
        <w:pStyle w:val="Zv-Author"/>
      </w:pPr>
      <w:r w:rsidRPr="005D0010">
        <w:rPr>
          <w:vertAlign w:val="superscript"/>
        </w:rPr>
        <w:t>*</w:t>
      </w:r>
      <w:r w:rsidRPr="00CE12B7">
        <w:rPr>
          <w:lang w:val="en-US"/>
        </w:rPr>
        <w:t>E</w:t>
      </w:r>
      <w:r>
        <w:t>.В.</w:t>
      </w:r>
      <w:r w:rsidRPr="009710C2">
        <w:t xml:space="preserve"> </w:t>
      </w:r>
      <w:r w:rsidRPr="00CE12B7">
        <w:t>Александров, А.В. Бурдаков,</w:t>
      </w:r>
      <w:r w:rsidRPr="005E35A5">
        <w:t xml:space="preserve"> </w:t>
      </w:r>
      <w:r w:rsidRPr="005D0010">
        <w:rPr>
          <w:vertAlign w:val="superscript"/>
        </w:rPr>
        <w:t>**</w:t>
      </w:r>
      <w:r>
        <w:t>И.В. Буслаков,</w:t>
      </w:r>
      <w:r w:rsidRPr="00CE12B7">
        <w:t xml:space="preserve"> А.И. Вилькин, </w:t>
      </w:r>
      <w:r>
        <w:t xml:space="preserve">А.И. Горбовский, </w:t>
      </w:r>
      <w:r w:rsidRPr="00CE12B7">
        <w:t>Е.К. Зайцев, Н.А. Золотухина, М.В. Иванцивский</w:t>
      </w:r>
      <w:r w:rsidRPr="009710C2">
        <w:t xml:space="preserve">, </w:t>
      </w:r>
      <w:r w:rsidRPr="00CE12B7">
        <w:rPr>
          <w:u w:val="single"/>
        </w:rPr>
        <w:t>А.А. Листопад</w:t>
      </w:r>
      <w:r>
        <w:t>,</w:t>
      </w:r>
      <w:r w:rsidRPr="00CE12B7">
        <w:t xml:space="preserve"> </w:t>
      </w:r>
      <w:r w:rsidRPr="005D0010">
        <w:rPr>
          <w:vertAlign w:val="superscript"/>
        </w:rPr>
        <w:t>**</w:t>
      </w:r>
      <w:r w:rsidRPr="00CE12B7">
        <w:t>В.С. Модестов</w:t>
      </w:r>
      <w:r>
        <w:t xml:space="preserve">, </w:t>
      </w:r>
      <w:r w:rsidRPr="005D0010">
        <w:rPr>
          <w:vertAlign w:val="superscript"/>
        </w:rPr>
        <w:t>**</w:t>
      </w:r>
      <w:r>
        <w:t>А.В. Пивков, С.В. Шиянков, А.А. Шошин</w:t>
      </w:r>
    </w:p>
    <w:p w:rsidR="005D0010" w:rsidRPr="005D0010" w:rsidRDefault="005D0010" w:rsidP="005D0010">
      <w:pPr>
        <w:pStyle w:val="Zv-Organization"/>
      </w:pPr>
      <w:r>
        <w:tab/>
        <w:t xml:space="preserve">Институт Ядерной физики им. Г.И. Будкера СО РАН, Новосибирск, Россия, </w:t>
      </w:r>
      <w:hyperlink r:id="rId7" w:history="1">
        <w:r w:rsidRPr="003F0AEB">
          <w:rPr>
            <w:rStyle w:val="a7"/>
            <w:lang w:val="en-US"/>
          </w:rPr>
          <w:t>a</w:t>
        </w:r>
        <w:r w:rsidRPr="003F0AEB">
          <w:rPr>
            <w:rStyle w:val="a7"/>
          </w:rPr>
          <w:t>.</w:t>
        </w:r>
        <w:r w:rsidRPr="003F0AEB">
          <w:rPr>
            <w:rStyle w:val="a7"/>
            <w:lang w:val="en-US"/>
          </w:rPr>
          <w:t>a</w:t>
        </w:r>
        <w:r w:rsidRPr="003F0AEB">
          <w:rPr>
            <w:rStyle w:val="a7"/>
          </w:rPr>
          <w:t>.listopad@inp.nsk.su</w:t>
        </w:r>
      </w:hyperlink>
      <w:r w:rsidRPr="00E64D6F">
        <w:br/>
      </w:r>
      <w:r w:rsidRPr="005D0010">
        <w:rPr>
          <w:vertAlign w:val="superscript"/>
        </w:rPr>
        <w:t>*</w:t>
      </w:r>
      <w:r w:rsidRPr="00382EDD">
        <w:t>Проектный центр ИТЭР</w:t>
      </w:r>
      <w:r>
        <w:t xml:space="preserve">, Москва, Россия, </w:t>
      </w:r>
      <w:hyperlink r:id="rId8" w:history="1">
        <w:r w:rsidRPr="007404BD">
          <w:rPr>
            <w:rStyle w:val="a7"/>
            <w:lang w:val="en-US"/>
          </w:rPr>
          <w:t>e</w:t>
        </w:r>
        <w:r w:rsidRPr="007404BD">
          <w:rPr>
            <w:rStyle w:val="a7"/>
          </w:rPr>
          <w:t>.</w:t>
        </w:r>
        <w:r w:rsidRPr="007404BD">
          <w:rPr>
            <w:rStyle w:val="a7"/>
            <w:lang w:val="en-US"/>
          </w:rPr>
          <w:t>alexandrov</w:t>
        </w:r>
        <w:r w:rsidRPr="007404BD">
          <w:rPr>
            <w:rStyle w:val="a7"/>
          </w:rPr>
          <w:t>@</w:t>
        </w:r>
        <w:r w:rsidRPr="007404BD">
          <w:rPr>
            <w:rStyle w:val="a7"/>
            <w:lang w:val="en-US"/>
          </w:rPr>
          <w:t>iterrf</w:t>
        </w:r>
        <w:r w:rsidRPr="007404BD">
          <w:rPr>
            <w:rStyle w:val="a7"/>
          </w:rPr>
          <w:t>.ru</w:t>
        </w:r>
      </w:hyperlink>
      <w:r w:rsidRPr="00E64D6F">
        <w:br/>
      </w:r>
      <w:r w:rsidRPr="005D0010">
        <w:rPr>
          <w:vertAlign w:val="superscript"/>
        </w:rPr>
        <w:t>**</w:t>
      </w:r>
      <w:r w:rsidRPr="00745A44">
        <w:t>Санкт-Петербургский государственный политехнический университет</w:t>
      </w:r>
      <w:r>
        <w:t xml:space="preserve">, Санкт-Петербург, Россия, </w:t>
      </w:r>
      <w:hyperlink r:id="rId9" w:history="1">
        <w:r w:rsidRPr="007404BD">
          <w:rPr>
            <w:rStyle w:val="a7"/>
          </w:rPr>
          <w:t>vmodestov@spbstu.ru</w:t>
        </w:r>
      </w:hyperlink>
    </w:p>
    <w:p w:rsidR="005D0010" w:rsidRPr="00B804C0" w:rsidRDefault="005D0010" w:rsidP="005D0010">
      <w:pPr>
        <w:pStyle w:val="Zv-bodyreport"/>
        <w:rPr>
          <w:szCs w:val="26"/>
        </w:rPr>
      </w:pPr>
      <w:r>
        <w:t xml:space="preserve">В настоящее время в ИЯФ СО РАН выполняется этап эскизного проектирования диагностических верхних портов №02 и №08 для установки ИТЭР </w:t>
      </w:r>
      <w:r w:rsidRPr="0052613F">
        <w:t>[1]</w:t>
      </w:r>
      <w:r>
        <w:t>.</w:t>
      </w:r>
      <w:r w:rsidRPr="0052613F">
        <w:t xml:space="preserve"> </w:t>
      </w:r>
      <w:r>
        <w:t>В ходе данного этапа были разработаны эскизные проекты диагностических защитных модулей (ДЗМ), состоящих из четырех свариваемых частей, спроектированы опорные конструкции для размещения диагностического оборудования в околопортовых пространствах и порткамерах, а также конструкции для фиксации кабелей и труб внутри порт-плага. Данная работа включает в себя п</w:t>
      </w:r>
      <w:r w:rsidRPr="00B804C0">
        <w:t>роведение расчет</w:t>
      </w:r>
      <w:r>
        <w:t>ного</w:t>
      </w:r>
      <w:r w:rsidRPr="00B804C0">
        <w:t xml:space="preserve"> моделировани</w:t>
      </w:r>
      <w:r>
        <w:t>я</w:t>
      </w:r>
      <w:r w:rsidRPr="00B804C0">
        <w:t xml:space="preserve"> </w:t>
      </w:r>
      <w:r>
        <w:t xml:space="preserve">тепловых, </w:t>
      </w:r>
      <w:r w:rsidRPr="00B804C0">
        <w:t xml:space="preserve">термогидравлических, </w:t>
      </w:r>
      <w:r>
        <w:rPr>
          <w:szCs w:val="26"/>
        </w:rPr>
        <w:t>электромагнитных и</w:t>
      </w:r>
      <w:r w:rsidRPr="00B804C0">
        <w:rPr>
          <w:szCs w:val="26"/>
        </w:rPr>
        <w:t xml:space="preserve"> механических нагрузок на элементы </w:t>
      </w:r>
      <w:r>
        <w:rPr>
          <w:szCs w:val="26"/>
        </w:rPr>
        <w:t>конструкции диагностических портов.</w:t>
      </w:r>
    </w:p>
    <w:p w:rsidR="005D0010" w:rsidRDefault="005D0010" w:rsidP="005D0010">
      <w:pPr>
        <w:pStyle w:val="Zv-bodyreport"/>
        <w:rPr>
          <w:szCs w:val="26"/>
        </w:rPr>
      </w:pPr>
      <w:r w:rsidRPr="00B804C0">
        <w:rPr>
          <w:szCs w:val="26"/>
        </w:rPr>
        <w:t xml:space="preserve">В процессе проектирования был продуман порядок сборки порт-плага с размещенными в нем элементами диагностических </w:t>
      </w:r>
      <w:r>
        <w:rPr>
          <w:szCs w:val="26"/>
        </w:rPr>
        <w:t>устройств с учетом подвода/</w:t>
      </w:r>
      <w:r w:rsidRPr="00B804C0">
        <w:rPr>
          <w:szCs w:val="26"/>
        </w:rPr>
        <w:t>отвода охлаждающей жидкости и возможности присоединения данных модулей с другими узлами установки</w:t>
      </w:r>
      <w:r>
        <w:rPr>
          <w:szCs w:val="26"/>
        </w:rPr>
        <w:t>.</w:t>
      </w:r>
    </w:p>
    <w:p w:rsidR="005D0010" w:rsidRPr="007F258A" w:rsidRDefault="005D0010" w:rsidP="005D0010">
      <w:pPr>
        <w:pStyle w:val="Zv-bodyreport"/>
        <w:rPr>
          <w:szCs w:val="26"/>
        </w:rPr>
      </w:pPr>
      <w:r w:rsidRPr="007F258A">
        <w:rPr>
          <w:szCs w:val="26"/>
        </w:rPr>
        <w:t xml:space="preserve">Полученные в ходе выполнения </w:t>
      </w:r>
      <w:r>
        <w:rPr>
          <w:szCs w:val="26"/>
        </w:rPr>
        <w:t>работы</w:t>
      </w:r>
      <w:r w:rsidRPr="007F258A">
        <w:rPr>
          <w:szCs w:val="26"/>
        </w:rPr>
        <w:t xml:space="preserve"> результаты могут быть использованы при конструировании других верхних порт-плагов ИТЭР. Принципиальные конструктивные решения могут быть использованы для проектирования аналогичных систем в установках, работающих в режиме высоких температур и </w:t>
      </w:r>
      <w:r>
        <w:rPr>
          <w:szCs w:val="26"/>
        </w:rPr>
        <w:t xml:space="preserve">с </w:t>
      </w:r>
      <w:r w:rsidRPr="007F258A">
        <w:rPr>
          <w:szCs w:val="26"/>
        </w:rPr>
        <w:t>большими нейтронными потоками.</w:t>
      </w:r>
    </w:p>
    <w:p w:rsidR="004B72AA" w:rsidRPr="005D0010" w:rsidRDefault="004B72AA" w:rsidP="000D76E9"/>
    <w:sectPr w:rsidR="004B72AA" w:rsidRPr="005D001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0A0" w:rsidRDefault="004700A0">
      <w:r>
        <w:separator/>
      </w:r>
    </w:p>
  </w:endnote>
  <w:endnote w:type="continuationSeparator" w:id="0">
    <w:p w:rsidR="004700A0" w:rsidRDefault="0047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0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0A0" w:rsidRDefault="004700A0">
      <w:r>
        <w:separator/>
      </w:r>
    </w:p>
  </w:footnote>
  <w:footnote w:type="continuationSeparator" w:id="0">
    <w:p w:rsidR="004700A0" w:rsidRDefault="0047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00A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700A0"/>
    <w:rsid w:val="004A374B"/>
    <w:rsid w:val="004A77D1"/>
    <w:rsid w:val="004B72AA"/>
    <w:rsid w:val="004F4E29"/>
    <w:rsid w:val="00567C6F"/>
    <w:rsid w:val="00573BAD"/>
    <w:rsid w:val="0058676C"/>
    <w:rsid w:val="005D0010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C5F01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D0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.listopad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РАБОТЫ ПО ИНТЕГРАЦИИ ВЕРХНИХ ПОРТОВ №02 И №08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2015-01-11T22:07:00Z</dcterms:created>
  <dcterms:modified xsi:type="dcterms:W3CDTF">2015-01-11T22:10:00Z</dcterms:modified>
</cp:coreProperties>
</file>