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0D" w:rsidRPr="00800A0D" w:rsidRDefault="00800A0D" w:rsidP="00800A0D">
      <w:pPr>
        <w:pStyle w:val="Zv-Titlereport"/>
        <w:rPr>
          <w:color w:val="000000"/>
          <w:sz w:val="22"/>
          <w:szCs w:val="22"/>
        </w:rPr>
      </w:pPr>
      <w:bookmarkStart w:id="0" w:name="_GoBack"/>
      <w:bookmarkEnd w:id="0"/>
      <w:r w:rsidRPr="00A710F8">
        <w:rPr>
          <w:color w:val="000000"/>
          <w:sz w:val="22"/>
          <w:szCs w:val="22"/>
        </w:rPr>
        <w:t>Разработка технологий облицовки компонентов обращенных к плазме вольфрамом</w:t>
      </w:r>
    </w:p>
    <w:p w:rsidR="00800A0D" w:rsidRDefault="00800A0D" w:rsidP="00800A0D">
      <w:pPr>
        <w:pStyle w:val="Zv-Author"/>
      </w:pPr>
      <w:r>
        <w:t xml:space="preserve">Е.А. Алексеенко, Ю.А. Жук, </w:t>
      </w:r>
      <w:r w:rsidRPr="00B56112">
        <w:rPr>
          <w:u w:val="single"/>
        </w:rPr>
        <w:t>Н.В. Литуновский</w:t>
      </w:r>
      <w:r>
        <w:t>, А.Н. Маханьков</w:t>
      </w:r>
    </w:p>
    <w:p w:rsidR="00800A0D" w:rsidRPr="000E10B1" w:rsidRDefault="00800A0D" w:rsidP="00800A0D">
      <w:pPr>
        <w:pStyle w:val="Zv-Organization"/>
      </w:pPr>
      <w:r w:rsidRPr="00FE47AC">
        <w:t>РФ, Санкт-Петербург, ОАО «НИИЭФА»</w:t>
      </w:r>
      <w:r>
        <w:t>,</w:t>
      </w:r>
      <w:r w:rsidRPr="00F43C2D">
        <w:t xml:space="preserve"> </w:t>
      </w:r>
      <w:hyperlink r:id="rId7" w:history="1">
        <w:r w:rsidRPr="0013479D">
          <w:rPr>
            <w:rStyle w:val="a7"/>
            <w:lang w:val="en-US"/>
          </w:rPr>
          <w:t>nlitunovsky</w:t>
        </w:r>
        <w:r w:rsidRPr="0013479D">
          <w:rPr>
            <w:rStyle w:val="a7"/>
          </w:rPr>
          <w:t>@</w:t>
        </w:r>
        <w:r w:rsidRPr="0013479D">
          <w:rPr>
            <w:rStyle w:val="a7"/>
            <w:lang w:val="en-US"/>
          </w:rPr>
          <w:t>sintez</w:t>
        </w:r>
        <w:r w:rsidRPr="0013479D">
          <w:rPr>
            <w:rStyle w:val="a7"/>
          </w:rPr>
          <w:t>.</w:t>
        </w:r>
        <w:r w:rsidRPr="0013479D">
          <w:rPr>
            <w:rStyle w:val="a7"/>
            <w:lang w:val="en-US"/>
          </w:rPr>
          <w:t>niiefa</w:t>
        </w:r>
        <w:r w:rsidRPr="0013479D">
          <w:rPr>
            <w:rStyle w:val="a7"/>
          </w:rPr>
          <w:t>.</w:t>
        </w:r>
        <w:r w:rsidRPr="0013479D">
          <w:rPr>
            <w:rStyle w:val="a7"/>
            <w:lang w:val="en-US"/>
          </w:rPr>
          <w:t>spb</w:t>
        </w:r>
        <w:r w:rsidRPr="0013479D">
          <w:rPr>
            <w:rStyle w:val="a7"/>
          </w:rPr>
          <w:t>.</w:t>
        </w:r>
        <w:r w:rsidRPr="0013479D">
          <w:rPr>
            <w:rStyle w:val="a7"/>
            <w:lang w:val="en-US"/>
          </w:rPr>
          <w:t>su</w:t>
        </w:r>
      </w:hyperlink>
    </w:p>
    <w:p w:rsidR="00800A0D" w:rsidRDefault="00800A0D" w:rsidP="00800A0D">
      <w:pPr>
        <w:pStyle w:val="Zv-bodyreport"/>
        <w:tabs>
          <w:tab w:val="left" w:pos="8721"/>
        </w:tabs>
      </w:pPr>
      <w:r>
        <w:t>ОАО «НИИЭФА им. Д.В. Ефремова» участвует в проекте ИТЭР, являясь главным исполнителем по нескольким Соглашениям о поставках компонентов для этого реактора.</w:t>
      </w:r>
      <w:r>
        <w:br/>
        <w:t xml:space="preserve">В частности, 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после успешного изготовления и испытания квалификационных прототипов, между НИИЭФА и российским Агентством ИТЭР было заключено соглашение на поставку для ИТЭР центральной сборки («Дома») дивертора.</w:t>
      </w:r>
    </w:p>
    <w:p w:rsidR="00800A0D" w:rsidRDefault="00800A0D" w:rsidP="00800A0D">
      <w:pPr>
        <w:pStyle w:val="Zv-bodyreport"/>
        <w:tabs>
          <w:tab w:val="left" w:pos="8721"/>
        </w:tabs>
      </w:pPr>
      <w:r>
        <w:t>Как и у двух других обращенных к плазме компонентов дивертора реактора – наружной и внутренней вертикальных мишеней, центральная сборка (ЦСД) имеет облицовку из поликристаллического вольфрама, но отличается от них тем, что ее облицовка выполнена по технологии «плоские плитки».</w:t>
      </w:r>
    </w:p>
    <w:p w:rsidR="00800A0D" w:rsidRDefault="00800A0D" w:rsidP="00800A0D">
      <w:pPr>
        <w:pStyle w:val="Zv-bodyreport"/>
        <w:tabs>
          <w:tab w:val="left" w:pos="8721"/>
        </w:tabs>
      </w:pPr>
      <w:r>
        <w:t xml:space="preserve">Каждый элемент облицовки представляет собой вольфрамовую плитку высотой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с нанесенным на ее нижнюю сторону способом вакуумной наплавки слоем бескислородной меди толщиной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>, который служит для смягчения термомеханических напряжений, возникающих между обращенной к плазме вольфрамовой частью плиток и бронзовыми (БрХ1Цр) водоохлаждаемыми теплоотводами обращенных к плазме элементов ЦСД. В облицовке центральной сборки используются вольфрам-медные плитки 59 размеров, при этом средний размер плиток в плане может быть оценен как 23,9</w:t>
      </w:r>
      <w:r>
        <w:sym w:font="Symbol" w:char="F0B4"/>
      </w:r>
      <w:r>
        <w:t>23,3 мм.</w:t>
      </w:r>
      <w:r w:rsidRPr="00996CF3">
        <w:t xml:space="preserve"> </w:t>
      </w:r>
      <w:r>
        <w:t>Облицовочные плитки присоединяются к обращенным к плазме элементам ЦСД способом высокотемпературной вакуумной пайки.</w:t>
      </w:r>
    </w:p>
    <w:p w:rsidR="00800A0D" w:rsidRDefault="00800A0D" w:rsidP="00800A0D">
      <w:pPr>
        <w:pStyle w:val="Zv-bodyreport"/>
        <w:tabs>
          <w:tab w:val="left" w:pos="8721"/>
        </w:tabs>
      </w:pPr>
      <w:r>
        <w:t>Максимальная тепловая нагрузка, идущая из плазмы на облицовку ЦСД, специфицирована как 5 МВт/м</w:t>
      </w:r>
      <w:r w:rsidRPr="003C5E03">
        <w:rPr>
          <w:vertAlign w:val="superscript"/>
        </w:rPr>
        <w:t>2</w:t>
      </w:r>
      <w:r>
        <w:t>, но с возможностью кратковременного, продолжительностью до 2 с, возрастания до 5 МВт/м</w:t>
      </w:r>
      <w:r w:rsidRPr="003C5E03">
        <w:rPr>
          <w:vertAlign w:val="superscript"/>
        </w:rPr>
        <w:t>2</w:t>
      </w:r>
      <w:r>
        <w:t>. Термоциклический ресурс облицовки ЦСД должен составлять не менее 5000 циклов с упомянутой выше плотностью тепловой нагрузки.</w:t>
      </w:r>
    </w:p>
    <w:p w:rsidR="00800A0D" w:rsidRPr="007D5D45" w:rsidRDefault="00800A0D" w:rsidP="00800A0D">
      <w:pPr>
        <w:pStyle w:val="Zv-bodyreport"/>
        <w:tabs>
          <w:tab w:val="left" w:pos="8721"/>
        </w:tabs>
      </w:pPr>
      <w:r>
        <w:t>В докладе освещены основные технологические принципы, применяемые при изготовлении и пайке облицовки ЦСД, представлена информация об используемой стендовой базе, применяемых оснастках, а также о выполненных и намеченных шагах по оптимизации этих процессов.</w:t>
      </w:r>
    </w:p>
    <w:p w:rsidR="004B72AA" w:rsidRPr="00800A0D" w:rsidRDefault="004B72AA" w:rsidP="000D76E9"/>
    <w:sectPr w:rsidR="004B72AA" w:rsidRPr="00800A0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D6" w:rsidRDefault="006760D6">
      <w:r>
        <w:separator/>
      </w:r>
    </w:p>
  </w:endnote>
  <w:endnote w:type="continuationSeparator" w:id="0">
    <w:p w:rsidR="006760D6" w:rsidRDefault="0067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A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D6" w:rsidRDefault="006760D6">
      <w:r>
        <w:separator/>
      </w:r>
    </w:p>
  </w:footnote>
  <w:footnote w:type="continuationSeparator" w:id="0">
    <w:p w:rsidR="006760D6" w:rsidRDefault="0067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5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0D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5D08"/>
    <w:rsid w:val="004F4E29"/>
    <w:rsid w:val="00567C6F"/>
    <w:rsid w:val="00573BAD"/>
    <w:rsid w:val="0058676C"/>
    <w:rsid w:val="00654A7B"/>
    <w:rsid w:val="006760D6"/>
    <w:rsid w:val="006A4E54"/>
    <w:rsid w:val="00732A2E"/>
    <w:rsid w:val="007B6378"/>
    <w:rsid w:val="007E06CE"/>
    <w:rsid w:val="00800A0D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00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litunovsky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ТЕХНОЛОГИЙ ОБЛИЦОВКИ КОМПОНЕНТОВ ОБРАЩЕННЫХ К ПЛАЗМЕ ВОЛЬФРАМОМ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2015-01-05T13:39:00Z</dcterms:created>
  <dcterms:modified xsi:type="dcterms:W3CDTF">2015-01-05T13:42:00Z</dcterms:modified>
</cp:coreProperties>
</file>