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EC" w:rsidRPr="008E4882" w:rsidRDefault="005544EC" w:rsidP="005544EC">
      <w:pPr>
        <w:pStyle w:val="Zv-Titlereport"/>
      </w:pPr>
      <w:bookmarkStart w:id="0" w:name="OLE_LINK31"/>
      <w:bookmarkStart w:id="1" w:name="OLE_LINK32"/>
      <w:r>
        <w:t>ЗАДАЧИ И СТАТУС ПРОЕКТА</w:t>
      </w:r>
      <w:r w:rsidRPr="008E4882">
        <w:t xml:space="preserve"> СФЕРИЧЕСК</w:t>
      </w:r>
      <w:r>
        <w:t>ИЙ</w:t>
      </w:r>
      <w:r w:rsidRPr="008E4882">
        <w:t xml:space="preserve"> ТОКАМАК ГЛОБУС-М</w:t>
      </w:r>
      <w:r>
        <w:t>2</w:t>
      </w:r>
      <w:bookmarkEnd w:id="0"/>
      <w:bookmarkEnd w:id="1"/>
    </w:p>
    <w:p w:rsidR="005544EC" w:rsidRPr="008E4882" w:rsidRDefault="005544EC" w:rsidP="005544EC">
      <w:pPr>
        <w:pStyle w:val="Zv-Author"/>
      </w:pPr>
      <w:r w:rsidRPr="008E4882">
        <w:t>В.И.</w:t>
      </w:r>
      <w:r>
        <w:t> </w:t>
      </w:r>
      <w:r w:rsidRPr="008E4882">
        <w:t>Варфоломеев, В.К.</w:t>
      </w:r>
      <w:r>
        <w:t> </w:t>
      </w:r>
      <w:r w:rsidRPr="008E4882">
        <w:t xml:space="preserve">Гусев, </w:t>
      </w:r>
      <w:r>
        <w:t xml:space="preserve">В.В. Дьяченко, </w:t>
      </w:r>
      <w:r w:rsidRPr="002453C5">
        <w:rPr>
          <w:u w:val="single"/>
        </w:rPr>
        <w:t>В.Б.</w:t>
      </w:r>
      <w:r>
        <w:rPr>
          <w:u w:val="single"/>
        </w:rPr>
        <w:t> </w:t>
      </w:r>
      <w:r w:rsidRPr="002453C5">
        <w:rPr>
          <w:u w:val="single"/>
        </w:rPr>
        <w:t>Минаев</w:t>
      </w:r>
      <w:r w:rsidRPr="008E4882">
        <w:t>, М.И.</w:t>
      </w:r>
      <w:r>
        <w:t> </w:t>
      </w:r>
      <w:r w:rsidRPr="008E4882">
        <w:t>Патров, Н.В.</w:t>
      </w:r>
      <w:r>
        <w:t> </w:t>
      </w:r>
      <w:r w:rsidRPr="008E4882">
        <w:t xml:space="preserve">Сахаров, </w:t>
      </w:r>
      <w:r>
        <w:t xml:space="preserve">О.Н. Щербинин, </w:t>
      </w:r>
      <w:r w:rsidRPr="0037209F">
        <w:rPr>
          <w:vertAlign w:val="superscript"/>
        </w:rPr>
        <w:t>*</w:t>
      </w:r>
      <w:r>
        <w:t>Э.Н. </w:t>
      </w:r>
      <w:r w:rsidRPr="0037209F">
        <w:t>Бондарчук</w:t>
      </w:r>
      <w:r>
        <w:t xml:space="preserve">, </w:t>
      </w:r>
      <w:r w:rsidRPr="0037209F">
        <w:rPr>
          <w:vertAlign w:val="superscript"/>
        </w:rPr>
        <w:t>*</w:t>
      </w:r>
      <w:r>
        <w:t>А.Н. </w:t>
      </w:r>
      <w:r w:rsidRPr="0037209F">
        <w:t>Лабусов</w:t>
      </w:r>
      <w:r>
        <w:t xml:space="preserve">, </w:t>
      </w:r>
      <w:r w:rsidRPr="0037209F">
        <w:rPr>
          <w:vertAlign w:val="superscript"/>
        </w:rPr>
        <w:t>*</w:t>
      </w:r>
      <w:r>
        <w:t>В.Н. </w:t>
      </w:r>
      <w:r w:rsidRPr="0037209F">
        <w:t>Танчук</w:t>
      </w:r>
      <w:bookmarkStart w:id="2" w:name="_GoBack"/>
      <w:bookmarkEnd w:id="2"/>
    </w:p>
    <w:p w:rsidR="005544EC" w:rsidRPr="008E4882" w:rsidRDefault="005544EC" w:rsidP="005544EC">
      <w:pPr>
        <w:pStyle w:val="Zv-Organization"/>
      </w:pPr>
      <w:r>
        <w:t>ФТИ</w:t>
      </w:r>
      <w:r w:rsidRPr="008E4882">
        <w:t xml:space="preserve"> им. А.Ф.</w:t>
      </w:r>
      <w:r>
        <w:t xml:space="preserve"> </w:t>
      </w:r>
      <w:r w:rsidRPr="008E4882">
        <w:t>Иоффе, Санкт-Петербург, Россия</w:t>
      </w:r>
      <w:r w:rsidRPr="008E4882">
        <w:br/>
      </w:r>
      <w:r w:rsidRPr="0037209F">
        <w:rPr>
          <w:vertAlign w:val="superscript"/>
        </w:rPr>
        <w:t>*</w:t>
      </w:r>
      <w:r>
        <w:t>ФГУП</w:t>
      </w:r>
      <w:r w:rsidRPr="008E4882">
        <w:t xml:space="preserve"> "</w:t>
      </w:r>
      <w:r>
        <w:t>НИИЭФА им. Д.В. Ефремова</w:t>
      </w:r>
      <w:r w:rsidRPr="008E4882">
        <w:t>", Санкт-Петербург, Россия</w:t>
      </w:r>
    </w:p>
    <w:p w:rsidR="005544EC" w:rsidRDefault="005544EC" w:rsidP="005544EC">
      <w:pPr>
        <w:pStyle w:val="Zv-bodyreport"/>
      </w:pPr>
      <w:r>
        <w:t>Основные параметры плазмы, определенные на стадии проектирования сферического токамака Глобус-М в середине 90-х, были в целом достигнуты. Среди наиболее значимых результатов следует отметить получение режимов с высокой плотностью (более 10</w:t>
      </w:r>
      <w:r w:rsidRPr="0007797D">
        <w:rPr>
          <w:vertAlign w:val="superscript"/>
        </w:rPr>
        <w:t>20</w:t>
      </w:r>
      <w:r>
        <w:t xml:space="preserve"> м</w:t>
      </w:r>
      <w:r w:rsidRPr="0007797D">
        <w:rPr>
          <w:vertAlign w:val="superscript"/>
        </w:rPr>
        <w:t>-3</w:t>
      </w:r>
      <w:r>
        <w:t xml:space="preserve">), сильный нагрев ионов с помощью нейтральной инжекции, успешное применение на сферическом токамаке ВЧ-нагрева на частотах ИЦР, безындукционный старт тока с помощью нижне-гибридных волн. Как показали эксперименты и модельные расчеты, основным фактором, ограничивающим дальнейшее повышение параметров плазмы, является относительно низкое тороидальное магнитное поле токамака </w:t>
      </w:r>
      <w:r w:rsidRPr="0007797D">
        <w:t>[1].</w:t>
      </w:r>
      <w:r>
        <w:t xml:space="preserve"> Следует заметить, что в последние годы установка работала при пониженном до 0.4 Тл значении из-за аварий в контактных соединениях обмотки тороидального поля. </w:t>
      </w:r>
    </w:p>
    <w:p w:rsidR="005544EC" w:rsidRPr="00B87FD9" w:rsidRDefault="005544EC" w:rsidP="005544EC">
      <w:pPr>
        <w:pStyle w:val="Zv-bodyreport"/>
      </w:pPr>
      <w:r w:rsidRPr="00A13F49">
        <w:t>В модернизированной установке Глобус-М2 планируется поднять магнитное поле на оси до 1 Тл и увеличить плазменный ток до 0.5 МА [2]. С целью минимизации расходов вакуумная камера токамака с системой защиты первой стенки и комплексом диагностик остается неизменной, а меняется только электромагнитная система и опорная структура установки. При проектировании в качестве базовых сценариев разряда были выбраны два режима: "</w:t>
      </w:r>
      <w:r w:rsidRPr="00A13F49">
        <w:rPr>
          <w:lang w:val="en-US"/>
        </w:rPr>
        <w:t>B</w:t>
      </w:r>
      <w:r w:rsidRPr="00A13F49">
        <w:t>-</w:t>
      </w:r>
      <w:r w:rsidRPr="00A13F49">
        <w:rPr>
          <w:lang w:val="en-US"/>
        </w:rPr>
        <w:t>max</w:t>
      </w:r>
      <w:r w:rsidRPr="00A13F49">
        <w:t>" с максимальным полем и током, в котором длительность разряда (~0.3 с) ограничена допустимой температурой в обмотке тороидального поля, и "</w:t>
      </w:r>
      <w:r w:rsidRPr="00A13F49">
        <w:rPr>
          <w:lang w:val="en-US"/>
        </w:rPr>
        <w:t>t</w:t>
      </w:r>
      <w:r w:rsidRPr="00A13F49">
        <w:t>-</w:t>
      </w:r>
      <w:r w:rsidRPr="00A13F49">
        <w:rPr>
          <w:lang w:val="en-US"/>
        </w:rPr>
        <w:t>max</w:t>
      </w:r>
      <w:r w:rsidRPr="00A13F49">
        <w:t>" со сниженным до 0.7 Тл магнитным полем и длительностью разряда (0.6 с), ограниченной запасом вольт-секундной емкости полоидальных обмоток [3] и током, поддерживаемым безындукционным путем. Основными задачами, решаемыми на установке Глобус-М2 будут отработка сценариев с низкой столкновительностью, исследования сильно анизотропной плазмы с высоким давлением быстрых частиц и развитие методов дополнительного нагрева и безындукционной генерации тока [1,4].</w:t>
      </w:r>
    </w:p>
    <w:p w:rsidR="005544EC" w:rsidRDefault="005544EC" w:rsidP="005544EC">
      <w:pPr>
        <w:pStyle w:val="Zv-bodyreport"/>
      </w:pPr>
      <w:r>
        <w:t>В 2013 г. были завершены работы по проектированию новой электромагнитной системы. Сечение центральной колонны (внутренняя части обмотки тороидального поля – ОТП) было увеличено для облегчения теплового режима. Обмотка индуктора с зазором (</w:t>
      </w:r>
      <w:r w:rsidRPr="00806A69">
        <w:t xml:space="preserve">1 </w:t>
      </w:r>
      <w:r>
        <w:t>мм) наматывается непосредственно на колонну и является несъемной. Радиус внешних полувитков ОТП увеличен на 40 мм для снижения гофрировки магнитного поля на границе плазмы. Изменена конструкция верхнего и нижнего контактных узлов ОТП – электрическое соединение избавлено от воздействия механических нагрузок. Для увеличения жесткости конструкции добавлен верхний силовой пояс, связанный с нижним четырьмя крестовинами, и изменена конструкция межблочной структуры. Незначительно изменено положение части обмоток полоидального поля. Определены и закуплены основные материалы для электромагнитной системы, произведено частичное размещение заказов на изготовление.</w:t>
      </w:r>
    </w:p>
    <w:p w:rsidR="005544EC" w:rsidRPr="008E4882" w:rsidRDefault="005544EC" w:rsidP="005544EC">
      <w:pPr>
        <w:pStyle w:val="Zv-bodyreport"/>
      </w:pPr>
      <w:r w:rsidRPr="008E4882">
        <w:t xml:space="preserve">Работа выполняется в рамках финансирования по программам РАН и Минобрнауки РФ и при поддержке РФФИ (грант </w:t>
      </w:r>
      <w:r>
        <w:rPr>
          <w:rStyle w:val="11"/>
        </w:rPr>
        <w:t>13-08-00370</w:t>
      </w:r>
      <w:r w:rsidRPr="008E4882">
        <w:t>).</w:t>
      </w:r>
    </w:p>
    <w:p w:rsidR="005544EC" w:rsidRDefault="005544EC" w:rsidP="005544EC">
      <w:pPr>
        <w:pStyle w:val="Zv-TitleReferences-ru"/>
      </w:pPr>
      <w:r>
        <w:t xml:space="preserve">Литература. </w:t>
      </w:r>
    </w:p>
    <w:p w:rsidR="005544EC" w:rsidRPr="000C086B" w:rsidRDefault="005544EC" w:rsidP="005544EC">
      <w:pPr>
        <w:pStyle w:val="Zv-References-ru"/>
        <w:numPr>
          <w:ilvl w:val="0"/>
          <w:numId w:val="1"/>
        </w:numPr>
        <w:rPr>
          <w:szCs w:val="24"/>
        </w:rPr>
      </w:pPr>
      <w:r w:rsidRPr="00FA5FCC">
        <w:rPr>
          <w:szCs w:val="24"/>
          <w:lang w:val="en-US"/>
        </w:rPr>
        <w:t>V</w:t>
      </w:r>
      <w:r w:rsidRPr="000C086B">
        <w:rPr>
          <w:szCs w:val="24"/>
        </w:rPr>
        <w:t>.</w:t>
      </w:r>
      <w:r w:rsidRPr="00FA5FCC">
        <w:rPr>
          <w:szCs w:val="24"/>
          <w:lang w:val="en-US"/>
        </w:rPr>
        <w:t>K</w:t>
      </w:r>
      <w:r w:rsidRPr="000C086B">
        <w:rPr>
          <w:szCs w:val="24"/>
        </w:rPr>
        <w:t xml:space="preserve">. </w:t>
      </w:r>
      <w:r w:rsidRPr="00FA5FCC">
        <w:rPr>
          <w:szCs w:val="24"/>
          <w:lang w:val="en-US"/>
        </w:rPr>
        <w:t>Gusev</w:t>
      </w:r>
      <w:r w:rsidRPr="000C086B">
        <w:rPr>
          <w:szCs w:val="24"/>
        </w:rPr>
        <w:t xml:space="preserve">, </w:t>
      </w:r>
      <w:r w:rsidRPr="00FA5FCC">
        <w:rPr>
          <w:szCs w:val="24"/>
          <w:lang w:val="en-US"/>
        </w:rPr>
        <w:t>E</w:t>
      </w:r>
      <w:r w:rsidRPr="000C086B">
        <w:rPr>
          <w:szCs w:val="24"/>
        </w:rPr>
        <w:t>.</w:t>
      </w:r>
      <w:r w:rsidRPr="00FA5FCC">
        <w:rPr>
          <w:szCs w:val="24"/>
          <w:lang w:val="en-US"/>
        </w:rPr>
        <w:t>A</w:t>
      </w:r>
      <w:r w:rsidRPr="000C086B">
        <w:rPr>
          <w:szCs w:val="24"/>
        </w:rPr>
        <w:t>.</w:t>
      </w:r>
      <w:r w:rsidRPr="00FA5FCC">
        <w:rPr>
          <w:szCs w:val="24"/>
          <w:lang w:val="en-US"/>
        </w:rPr>
        <w:t>Azizov</w:t>
      </w:r>
      <w:r w:rsidRPr="000C086B">
        <w:rPr>
          <w:szCs w:val="24"/>
        </w:rPr>
        <w:t xml:space="preserve">, </w:t>
      </w:r>
      <w:r w:rsidRPr="00FA5FCC">
        <w:rPr>
          <w:szCs w:val="24"/>
          <w:lang w:val="en-US"/>
        </w:rPr>
        <w:t>A</w:t>
      </w:r>
      <w:r w:rsidRPr="000C086B">
        <w:rPr>
          <w:szCs w:val="24"/>
        </w:rPr>
        <w:t>.</w:t>
      </w:r>
      <w:r w:rsidRPr="00FA5FCC">
        <w:rPr>
          <w:szCs w:val="24"/>
          <w:lang w:val="en-US"/>
        </w:rPr>
        <w:t>B</w:t>
      </w:r>
      <w:r w:rsidRPr="000C086B">
        <w:rPr>
          <w:szCs w:val="24"/>
        </w:rPr>
        <w:t>.</w:t>
      </w:r>
      <w:r w:rsidRPr="00FA5FCC">
        <w:rPr>
          <w:szCs w:val="24"/>
          <w:lang w:val="en-US"/>
        </w:rPr>
        <w:t>Alekseev</w:t>
      </w:r>
      <w:r w:rsidRPr="000C086B">
        <w:rPr>
          <w:szCs w:val="24"/>
        </w:rPr>
        <w:t xml:space="preserve">, </w:t>
      </w:r>
      <w:r>
        <w:rPr>
          <w:szCs w:val="24"/>
          <w:lang w:val="en-US"/>
        </w:rPr>
        <w:t>et</w:t>
      </w:r>
      <w:r w:rsidRPr="000C086B">
        <w:rPr>
          <w:szCs w:val="24"/>
        </w:rPr>
        <w:t xml:space="preserve"> </w:t>
      </w:r>
      <w:r>
        <w:rPr>
          <w:szCs w:val="24"/>
          <w:lang w:val="en-US"/>
        </w:rPr>
        <w:t>al</w:t>
      </w:r>
      <w:r w:rsidRPr="000C086B">
        <w:rPr>
          <w:szCs w:val="24"/>
        </w:rPr>
        <w:t xml:space="preserve">., </w:t>
      </w:r>
      <w:r w:rsidRPr="00FA5FCC">
        <w:rPr>
          <w:szCs w:val="24"/>
          <w:lang w:val="en-US"/>
        </w:rPr>
        <w:t>Nucl</w:t>
      </w:r>
      <w:r w:rsidRPr="000C086B">
        <w:rPr>
          <w:szCs w:val="24"/>
        </w:rPr>
        <w:t xml:space="preserve">. </w:t>
      </w:r>
      <w:r w:rsidRPr="00FA5FCC">
        <w:rPr>
          <w:szCs w:val="24"/>
          <w:lang w:val="en-US"/>
        </w:rPr>
        <w:t>Fusion</w:t>
      </w:r>
      <w:r w:rsidRPr="000C086B">
        <w:rPr>
          <w:szCs w:val="24"/>
        </w:rPr>
        <w:t xml:space="preserve">, </w:t>
      </w:r>
      <w:r w:rsidRPr="0025432C">
        <w:rPr>
          <w:b/>
          <w:szCs w:val="24"/>
        </w:rPr>
        <w:t>53</w:t>
      </w:r>
      <w:r w:rsidRPr="000C086B">
        <w:rPr>
          <w:szCs w:val="24"/>
        </w:rPr>
        <w:t xml:space="preserve"> (2013) 9, #093013</w:t>
      </w:r>
    </w:p>
    <w:p w:rsidR="005544EC" w:rsidRPr="00953A0F" w:rsidRDefault="005544EC" w:rsidP="005544EC">
      <w:pPr>
        <w:pStyle w:val="Zv-References-ru"/>
        <w:numPr>
          <w:ilvl w:val="0"/>
          <w:numId w:val="1"/>
        </w:numPr>
        <w:rPr>
          <w:lang w:val="en-US"/>
        </w:rPr>
      </w:pPr>
      <w:r w:rsidRPr="002453C5">
        <w:rPr>
          <w:lang w:val="en-US"/>
        </w:rPr>
        <w:t>V</w:t>
      </w:r>
      <w:r w:rsidRPr="000C086B">
        <w:rPr>
          <w:lang w:val="en-US"/>
        </w:rPr>
        <w:t>.</w:t>
      </w:r>
      <w:r w:rsidRPr="002453C5">
        <w:rPr>
          <w:lang w:val="en-US"/>
        </w:rPr>
        <w:t>K</w:t>
      </w:r>
      <w:r w:rsidRPr="000C086B">
        <w:rPr>
          <w:lang w:val="en-US"/>
        </w:rPr>
        <w:t xml:space="preserve">. </w:t>
      </w:r>
      <w:r w:rsidRPr="002453C5">
        <w:rPr>
          <w:lang w:val="en-US"/>
        </w:rPr>
        <w:t>Gusev</w:t>
      </w:r>
      <w:r w:rsidRPr="000C086B">
        <w:rPr>
          <w:lang w:val="en-US"/>
        </w:rPr>
        <w:t xml:space="preserve">, </w:t>
      </w:r>
      <w:r w:rsidRPr="002453C5">
        <w:rPr>
          <w:lang w:val="en-US"/>
        </w:rPr>
        <w:t>V</w:t>
      </w:r>
      <w:r w:rsidRPr="000C086B">
        <w:rPr>
          <w:lang w:val="en-US"/>
        </w:rPr>
        <w:t>.</w:t>
      </w:r>
      <w:r w:rsidRPr="002453C5">
        <w:rPr>
          <w:lang w:val="en-US"/>
        </w:rPr>
        <w:t>B</w:t>
      </w:r>
      <w:r w:rsidRPr="000C086B">
        <w:rPr>
          <w:lang w:val="en-US"/>
        </w:rPr>
        <w:t xml:space="preserve">. </w:t>
      </w:r>
      <w:r w:rsidRPr="002453C5">
        <w:rPr>
          <w:lang w:val="en-US"/>
        </w:rPr>
        <w:t>Minaev</w:t>
      </w:r>
      <w:r w:rsidRPr="000C086B">
        <w:rPr>
          <w:lang w:val="en-US"/>
        </w:rPr>
        <w:t xml:space="preserve">, </w:t>
      </w:r>
      <w:r w:rsidRPr="002453C5">
        <w:rPr>
          <w:lang w:val="en-US"/>
        </w:rPr>
        <w:t>V</w:t>
      </w:r>
      <w:r w:rsidRPr="000C086B">
        <w:rPr>
          <w:lang w:val="en-US"/>
        </w:rPr>
        <w:t>.</w:t>
      </w:r>
      <w:r w:rsidRPr="002453C5">
        <w:rPr>
          <w:lang w:val="en-US"/>
        </w:rPr>
        <w:t>V</w:t>
      </w:r>
      <w:r w:rsidRPr="000C086B">
        <w:rPr>
          <w:lang w:val="en-US"/>
        </w:rPr>
        <w:t xml:space="preserve">. </w:t>
      </w:r>
      <w:r w:rsidRPr="002453C5">
        <w:rPr>
          <w:lang w:val="en-US"/>
        </w:rPr>
        <w:t>Dyachenko</w:t>
      </w:r>
      <w:r w:rsidRPr="000C086B">
        <w:rPr>
          <w:lang w:val="en-US"/>
        </w:rPr>
        <w:t xml:space="preserve">, </w:t>
      </w:r>
      <w:r>
        <w:rPr>
          <w:lang w:val="en-US"/>
        </w:rPr>
        <w:t>et al.,</w:t>
      </w:r>
      <w:r w:rsidRPr="002453C5">
        <w:rPr>
          <w:lang w:val="en-US"/>
        </w:rPr>
        <w:t xml:space="preserve"> Proc. of 38th EPS Conf</w:t>
      </w:r>
      <w:r>
        <w:rPr>
          <w:lang w:val="en-US"/>
        </w:rPr>
        <w:t>.</w:t>
      </w:r>
      <w:r w:rsidRPr="002453C5">
        <w:rPr>
          <w:lang w:val="en-US"/>
        </w:rPr>
        <w:t xml:space="preserve"> on Plasma Phys. Strasbourg, 2011</w:t>
      </w:r>
      <w:r>
        <w:rPr>
          <w:lang w:val="en-US"/>
        </w:rPr>
        <w:t>,</w:t>
      </w:r>
      <w:r w:rsidRPr="002453C5">
        <w:rPr>
          <w:lang w:val="en-US"/>
        </w:rPr>
        <w:t xml:space="preserve"> ECA Vol.35G, P-4.094 </w:t>
      </w:r>
    </w:p>
    <w:p w:rsidR="005544EC" w:rsidRPr="00FA5FCC" w:rsidRDefault="005544EC" w:rsidP="005544EC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FA5FCC">
        <w:rPr>
          <w:szCs w:val="24"/>
          <w:lang w:val="en-US"/>
        </w:rPr>
        <w:t xml:space="preserve">V.B. Minaev, V.K. Gusev, N.V. Sakharov, </w:t>
      </w:r>
      <w:r>
        <w:rPr>
          <w:szCs w:val="24"/>
          <w:lang w:val="en-US"/>
        </w:rPr>
        <w:t>et al.</w:t>
      </w:r>
      <w:r w:rsidRPr="00FA5FCC">
        <w:rPr>
          <w:szCs w:val="24"/>
          <w:lang w:val="en-US"/>
        </w:rPr>
        <w:t xml:space="preserve">, Proc. </w:t>
      </w:r>
      <w:r>
        <w:rPr>
          <w:szCs w:val="24"/>
          <w:lang w:val="en-US"/>
        </w:rPr>
        <w:t>o</w:t>
      </w:r>
      <w:r w:rsidRPr="00FA5FCC">
        <w:rPr>
          <w:szCs w:val="24"/>
          <w:lang w:val="en-US"/>
        </w:rPr>
        <w:t xml:space="preserve">f </w:t>
      </w:r>
      <w:r>
        <w:rPr>
          <w:szCs w:val="24"/>
          <w:lang w:val="en-US"/>
        </w:rPr>
        <w:t xml:space="preserve">24th </w:t>
      </w:r>
      <w:r w:rsidRPr="00FA5FCC">
        <w:rPr>
          <w:szCs w:val="24"/>
          <w:lang w:val="en-US"/>
        </w:rPr>
        <w:t>IAEA conf.</w:t>
      </w:r>
      <w:r>
        <w:rPr>
          <w:szCs w:val="24"/>
          <w:lang w:val="en-US"/>
        </w:rPr>
        <w:t>,</w:t>
      </w:r>
      <w:r w:rsidRPr="00FA5FCC">
        <w:rPr>
          <w:szCs w:val="24"/>
          <w:lang w:val="en-US"/>
        </w:rPr>
        <w:t xml:space="preserve"> San Diego, 2012 (Conference ID: 41985, F1-CN-197), ICC/P1-01</w:t>
      </w:r>
    </w:p>
    <w:p w:rsidR="005544EC" w:rsidRPr="00FA5FCC" w:rsidRDefault="005544EC" w:rsidP="005544EC">
      <w:pPr>
        <w:pStyle w:val="Zv-References-ru"/>
        <w:numPr>
          <w:ilvl w:val="0"/>
          <w:numId w:val="1"/>
        </w:numPr>
        <w:rPr>
          <w:szCs w:val="24"/>
        </w:rPr>
      </w:pPr>
      <w:r w:rsidRPr="002453C5">
        <w:t xml:space="preserve">О.Н. Щербинин, В.В. Дьяченко, В.К. Гусев </w:t>
      </w:r>
      <w:r>
        <w:t>и др,</w:t>
      </w:r>
      <w:r w:rsidRPr="002453C5">
        <w:t xml:space="preserve"> Письма в ЖТФ, </w:t>
      </w:r>
      <w:r w:rsidRPr="0025432C">
        <w:rPr>
          <w:b/>
        </w:rPr>
        <w:t>38</w:t>
      </w:r>
      <w:r>
        <w:t xml:space="preserve"> (2012)</w:t>
      </w:r>
      <w:r w:rsidRPr="002453C5">
        <w:t xml:space="preserve"> 19, с. 1 – 8</w:t>
      </w:r>
    </w:p>
    <w:sectPr w:rsidR="005544EC" w:rsidRPr="00FA5FCC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0908" w:rsidRDefault="00A50908">
      <w:r>
        <w:separator/>
      </w:r>
    </w:p>
  </w:endnote>
  <w:endnote w:type="continuationSeparator" w:id="0">
    <w:p w:rsidR="00A50908" w:rsidRDefault="00A50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0C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50C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44E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0908" w:rsidRDefault="00A50908">
      <w:r>
        <w:separator/>
      </w:r>
    </w:p>
  </w:footnote>
  <w:footnote w:type="continuationSeparator" w:id="0">
    <w:p w:rsidR="00A50908" w:rsidRDefault="00A50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D50C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0908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544EC"/>
    <w:rsid w:val="0058676C"/>
    <w:rsid w:val="00654A7B"/>
    <w:rsid w:val="00732A2E"/>
    <w:rsid w:val="007B6378"/>
    <w:rsid w:val="00A50908"/>
    <w:rsid w:val="00B622ED"/>
    <w:rsid w:val="00C103CD"/>
    <w:rsid w:val="00C232A0"/>
    <w:rsid w:val="00D47F19"/>
    <w:rsid w:val="00D50C08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11">
    <w:name w:val="Название объекта1"/>
    <w:basedOn w:val="a0"/>
    <w:rsid w:val="0055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ЗАДАЧИ И СТАТУС ПРОЕКТА СФЕРИЧЕСКИЙ ТОКАМАК ГЛОБУС-М2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2014-01-03T20:42:00Z</dcterms:created>
  <dcterms:modified xsi:type="dcterms:W3CDTF">2014-01-03T20:43:00Z</dcterms:modified>
</cp:coreProperties>
</file>