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6A" w:rsidRDefault="00035B6A" w:rsidP="00035B6A">
      <w:pPr>
        <w:pStyle w:val="Zv-Titlereport"/>
      </w:pPr>
      <w:bookmarkStart w:id="0" w:name="OLE_LINK41"/>
      <w:bookmarkStart w:id="1" w:name="OLE_LINK42"/>
      <w:r>
        <w:t>О влиянии альфвеновского резонанса на ИЦР нагрев</w:t>
      </w:r>
      <w:bookmarkEnd w:id="0"/>
      <w:bookmarkEnd w:id="1"/>
    </w:p>
    <w:p w:rsidR="00035B6A" w:rsidRDefault="00035B6A" w:rsidP="00035B6A">
      <w:pPr>
        <w:pStyle w:val="Zv-Author"/>
      </w:pPr>
      <w:r>
        <w:t>А.В.</w:t>
      </w:r>
      <w:r w:rsidRPr="00035B6A">
        <w:t xml:space="preserve"> </w:t>
      </w:r>
      <w:r>
        <w:t>Тимофеев</w:t>
      </w:r>
    </w:p>
    <w:p w:rsidR="00035B6A" w:rsidRPr="00035B6A" w:rsidRDefault="00035B6A" w:rsidP="00035B6A">
      <w:pPr>
        <w:pStyle w:val="Zv-Organization"/>
      </w:pPr>
      <w:r>
        <w:t xml:space="preserve">НИЦ Курчатовский институт, Москва, Россия , </w:t>
      </w:r>
      <w:hyperlink r:id="rId7" w:history="1">
        <w:r w:rsidRPr="004C711B">
          <w:rPr>
            <w:rStyle w:val="a7"/>
            <w:lang w:val="en-US"/>
          </w:rPr>
          <w:t>Timofeev</w:t>
        </w:r>
        <w:r w:rsidRPr="004C711B">
          <w:rPr>
            <w:rStyle w:val="a7"/>
          </w:rPr>
          <w:t>_</w:t>
        </w:r>
        <w:r w:rsidRPr="004C711B">
          <w:rPr>
            <w:rStyle w:val="a7"/>
            <w:lang w:val="en-US"/>
          </w:rPr>
          <w:t>AV</w:t>
        </w:r>
        <w:r w:rsidRPr="004C711B">
          <w:rPr>
            <w:rStyle w:val="a7"/>
          </w:rPr>
          <w:t>@</w:t>
        </w:r>
        <w:r w:rsidRPr="004C711B">
          <w:rPr>
            <w:rStyle w:val="a7"/>
            <w:lang w:val="en-US"/>
          </w:rPr>
          <w:t>nrcki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ru</w:t>
        </w:r>
      </w:hyperlink>
    </w:p>
    <w:p w:rsidR="00035B6A" w:rsidRPr="0007540A" w:rsidRDefault="00035B6A" w:rsidP="00035B6A">
      <w:pPr>
        <w:pStyle w:val="Zv-bodyreport"/>
      </w:pPr>
      <w:r w:rsidRPr="0007540A">
        <w:t xml:space="preserve">Рассмотрены физические процессы, определяющие возбуждение ВЧ электромагнитных полей в плазменном шнуре в магнитном поле. Для частот, близких к ионной циклотронной частоте, важную роль играет явление альфвеновского резонанса. Оно приводит к усилению ВЧ электрического поля и трансформации альфвеновских колебаний с преимущественно поперечной поляризацией электрического поля в нижнегибридные, в поле которых существенна продольная составляющая. Нижнегибридные колебания интенсивно взаимодействуют с электронами, вызывая их нагрев. В работе отмечены трудности реализации ИЦР нагрева по методу «магнитного берега». Процессы, рассматриваемые в работе,  могут быть существенны для плазменного двигателя </w:t>
      </w:r>
      <w:r w:rsidRPr="0007540A">
        <w:rPr>
          <w:lang w:val="en-US"/>
        </w:rPr>
        <w:t>VASIMR</w:t>
      </w:r>
      <w:r w:rsidRPr="0007540A">
        <w:t xml:space="preserve">. </w:t>
      </w:r>
    </w:p>
    <w:p w:rsidR="00654A7B" w:rsidRPr="00035B6A" w:rsidRDefault="00654A7B" w:rsidP="00387333">
      <w:pPr>
        <w:pStyle w:val="a6"/>
      </w:pPr>
    </w:p>
    <w:sectPr w:rsidR="00654A7B" w:rsidRPr="00035B6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F4" w:rsidRDefault="003D1AF4">
      <w:r>
        <w:separator/>
      </w:r>
    </w:p>
  </w:endnote>
  <w:endnote w:type="continuationSeparator" w:id="0">
    <w:p w:rsidR="003D1AF4" w:rsidRDefault="003D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B6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F4" w:rsidRDefault="003D1AF4">
      <w:r>
        <w:separator/>
      </w:r>
    </w:p>
  </w:footnote>
  <w:footnote w:type="continuationSeparator" w:id="0">
    <w:p w:rsidR="003D1AF4" w:rsidRDefault="003D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016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AF4"/>
    <w:rsid w:val="000016EE"/>
    <w:rsid w:val="00017CD8"/>
    <w:rsid w:val="00035B6A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D1AF4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B6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5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mofeev_AV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альфвеновского резонанса на ИЦР нагрев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2014-01-14T19:08:00Z</dcterms:created>
  <dcterms:modified xsi:type="dcterms:W3CDTF">2014-01-14T19:11:00Z</dcterms:modified>
</cp:coreProperties>
</file>