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0F" w:rsidRDefault="0078640F" w:rsidP="0078640F">
      <w:pPr>
        <w:pStyle w:val="Zv-Titlereport"/>
      </w:pPr>
      <w:bookmarkStart w:id="0" w:name="OLE_LINK25"/>
      <w:bookmarkStart w:id="1" w:name="OLE_LINK26"/>
      <w:r>
        <w:t>влияние сопутствующего электронного облучения на ионное распыление металлов</w:t>
      </w:r>
      <w:bookmarkEnd w:id="0"/>
      <w:bookmarkEnd w:id="1"/>
    </w:p>
    <w:p w:rsidR="0078640F" w:rsidRDefault="0078640F" w:rsidP="0078640F">
      <w:pPr>
        <w:pStyle w:val="Zv-Author"/>
      </w:pPr>
      <w:r w:rsidRPr="00787844">
        <w:rPr>
          <w:u w:val="single"/>
        </w:rPr>
        <w:t>С.Н. Коршунов</w:t>
      </w:r>
      <w:r>
        <w:t>, Ю.В. Мартыненко, И.Д. Скорлупкин, В.Г. Столярова</w:t>
      </w:r>
    </w:p>
    <w:p w:rsidR="0078640F" w:rsidRDefault="0078640F" w:rsidP="0078640F">
      <w:pPr>
        <w:pStyle w:val="Zv-Organization"/>
      </w:pPr>
      <w:r>
        <w:t xml:space="preserve">Национальный исследовательский центр «Курчатовский институт», Москва, Россия, </w:t>
      </w:r>
      <w:hyperlink r:id="rId7" w:history="1">
        <w:r w:rsidRPr="00BA70E4">
          <w:rPr>
            <w:rStyle w:val="a7"/>
            <w:lang w:val="en-US"/>
          </w:rPr>
          <w:t>skorshun</w:t>
        </w:r>
        <w:r w:rsidRPr="00BA70E4">
          <w:rPr>
            <w:rStyle w:val="a7"/>
          </w:rPr>
          <w:t>@</w:t>
        </w:r>
        <w:r w:rsidRPr="00BA70E4">
          <w:rPr>
            <w:rStyle w:val="a7"/>
            <w:lang w:val="en-US"/>
          </w:rPr>
          <w:t>nfi</w:t>
        </w:r>
        <w:r w:rsidRPr="00BA70E4">
          <w:rPr>
            <w:rStyle w:val="a7"/>
          </w:rPr>
          <w:t>.</w:t>
        </w:r>
        <w:r w:rsidRPr="00BA70E4">
          <w:rPr>
            <w:rStyle w:val="a7"/>
            <w:lang w:val="en-US"/>
          </w:rPr>
          <w:t>kiae</w:t>
        </w:r>
        <w:r w:rsidRPr="00BA70E4">
          <w:rPr>
            <w:rStyle w:val="a7"/>
          </w:rPr>
          <w:t>.</w:t>
        </w:r>
        <w:r w:rsidRPr="00BA70E4">
          <w:rPr>
            <w:rStyle w:val="a7"/>
            <w:lang w:val="en-US"/>
          </w:rPr>
          <w:t>ru</w:t>
        </w:r>
      </w:hyperlink>
    </w:p>
    <w:p w:rsidR="0078640F" w:rsidRDefault="0078640F" w:rsidP="0078640F">
      <w:pPr>
        <w:pStyle w:val="Zv-bodyreport"/>
      </w:pPr>
      <w:r>
        <w:t>Согласно общепринятому представлению [1], облучение электронами кэВ-ных энергий не влияет на распыление и другие процессы при взаимодействии ионов с металлами, так как электронные возбуждения в металлах, создаваемые кэВ-ными электронами, релаксируют за времена (~ 10</w:t>
      </w:r>
      <w:r>
        <w:rPr>
          <w:vertAlign w:val="superscript"/>
        </w:rPr>
        <w:t>-15</w:t>
      </w:r>
      <w:r>
        <w:t xml:space="preserve"> с) значительно меньшие, чем период колебаний атомов твердого тела и время развития каскада атомных столкновений (~ 10</w:t>
      </w:r>
      <w:r>
        <w:rPr>
          <w:vertAlign w:val="superscript"/>
        </w:rPr>
        <w:t>-13</w:t>
      </w:r>
      <w:r>
        <w:t xml:space="preserve"> с). Однако, наши работы [2,3] показали влияние одновременного облучения электронами на распределения имплантированных ионов по глубине.</w:t>
      </w:r>
    </w:p>
    <w:p w:rsidR="0078640F" w:rsidRDefault="0078640F" w:rsidP="0078640F">
      <w:pPr>
        <w:pStyle w:val="Zv-bodyreport"/>
      </w:pPr>
      <w:r>
        <w:t>В данной работе изучалось распыление образцов из меди, никеля и стали 12Х18Н10Т ионами Ar</w:t>
      </w:r>
      <w:r w:rsidRPr="003129D3">
        <w:rPr>
          <w:vertAlign w:val="superscript"/>
        </w:rPr>
        <w:t>+</w:t>
      </w:r>
      <w:r>
        <w:t xml:space="preserve"> на ионном ускорителе ИЛУ с одновременным облучением пучком электронов. Электронная пушка устанавливалась под углом 30</w:t>
      </w:r>
      <w:r>
        <w:rPr>
          <w:vertAlign w:val="superscript"/>
        </w:rPr>
        <w:t>0</w:t>
      </w:r>
      <w:r>
        <w:t xml:space="preserve"> к оси ионного пучка, перпендикулярной поверхности образца. Исследования проведены на плоских образцах толщиной 0,3 – 0,5 мм, с площадью распыляемой поверхности 5 см</w:t>
      </w:r>
      <w:r>
        <w:rPr>
          <w:vertAlign w:val="superscript"/>
        </w:rPr>
        <w:t>2</w:t>
      </w:r>
      <w:r>
        <w:t xml:space="preserve"> при следующих параметрах ионно-электронного облучения: ионы Ar</w:t>
      </w:r>
      <w:r w:rsidRPr="00BA7299">
        <w:rPr>
          <w:vertAlign w:val="superscript"/>
        </w:rPr>
        <w:t>+</w:t>
      </w:r>
      <w:r w:rsidRPr="00BA7299">
        <w:t xml:space="preserve"> (</w:t>
      </w:r>
      <w:r>
        <w:rPr>
          <w:lang w:val="en-US"/>
        </w:rPr>
        <w:t>E</w:t>
      </w:r>
      <w:r>
        <w:rPr>
          <w:vertAlign w:val="subscript"/>
          <w:lang w:val="en-US"/>
        </w:rPr>
        <w:t>i</w:t>
      </w:r>
      <w:r>
        <w:t xml:space="preserve"> = 15 кэВ, D</w:t>
      </w:r>
      <w:r>
        <w:rPr>
          <w:vertAlign w:val="subscript"/>
          <w:lang w:val="en-US"/>
        </w:rPr>
        <w:t>i</w:t>
      </w:r>
      <w:r>
        <w:t xml:space="preserve"> = (2 – 5)∙10</w:t>
      </w:r>
      <w:r>
        <w:rPr>
          <w:vertAlign w:val="superscript"/>
        </w:rPr>
        <w:t>18</w:t>
      </w:r>
      <w:r>
        <w:t xml:space="preserve"> см</w:t>
      </w:r>
      <w:r>
        <w:rPr>
          <w:vertAlign w:val="superscript"/>
        </w:rPr>
        <w:t>-2</w:t>
      </w:r>
      <w:r>
        <w:t>, j</w:t>
      </w:r>
      <w:r>
        <w:rPr>
          <w:vertAlign w:val="subscript"/>
          <w:lang w:val="en-US"/>
        </w:rPr>
        <w:t>i</w:t>
      </w:r>
      <w:r>
        <w:t xml:space="preserve"> = (40 – 200) мкА/см</w:t>
      </w:r>
      <w:r>
        <w:rPr>
          <w:vertAlign w:val="superscript"/>
        </w:rPr>
        <w:t>2</w:t>
      </w:r>
      <w:r>
        <w:t>) + электроны е</w:t>
      </w:r>
      <w:r>
        <w:rPr>
          <w:vertAlign w:val="superscript"/>
        </w:rPr>
        <w:t>-</w:t>
      </w:r>
      <w:r>
        <w:t xml:space="preserve"> (E</w:t>
      </w:r>
      <w:r>
        <w:rPr>
          <w:vertAlign w:val="subscript"/>
          <w:lang w:val="en-US"/>
        </w:rPr>
        <w:t>e</w:t>
      </w:r>
      <w:r>
        <w:t xml:space="preserve"> = 2,5 кэВ, D</w:t>
      </w:r>
      <w:r>
        <w:rPr>
          <w:vertAlign w:val="subscript"/>
          <w:lang w:val="en-US"/>
        </w:rPr>
        <w:t>e</w:t>
      </w:r>
      <w:r>
        <w:t xml:space="preserve"> = (1 – 5)∙10</w:t>
      </w:r>
      <w:r>
        <w:rPr>
          <w:vertAlign w:val="superscript"/>
        </w:rPr>
        <w:t>19</w:t>
      </w:r>
      <w:r>
        <w:t xml:space="preserve"> см</w:t>
      </w:r>
      <w:r>
        <w:rPr>
          <w:vertAlign w:val="superscript"/>
        </w:rPr>
        <w:t>-2</w:t>
      </w:r>
      <w:r>
        <w:t>, j</w:t>
      </w:r>
      <w:r>
        <w:rPr>
          <w:vertAlign w:val="subscript"/>
          <w:lang w:val="en-US"/>
        </w:rPr>
        <w:t>e</w:t>
      </w:r>
      <w:r>
        <w:t xml:space="preserve"> = (150 – 1500) мкА/см</w:t>
      </w:r>
      <w:r>
        <w:rPr>
          <w:vertAlign w:val="superscript"/>
        </w:rPr>
        <w:t>2</w:t>
      </w:r>
      <w:r>
        <w:t>). Температура образцов в процессе ионно-электронного облучения варьировалась в пределах от 300</w:t>
      </w:r>
      <w:r>
        <w:rPr>
          <w:vertAlign w:val="superscript"/>
        </w:rPr>
        <w:t>0</w:t>
      </w:r>
      <w:r>
        <w:t>С до 800</w:t>
      </w:r>
      <w:r>
        <w:rPr>
          <w:vertAlign w:val="superscript"/>
        </w:rPr>
        <w:t>0</w:t>
      </w:r>
      <w:r>
        <w:t>С. Измерение коэффициента распыления осуществлялось весовым методом.</w:t>
      </w:r>
    </w:p>
    <w:p w:rsidR="0078640F" w:rsidRDefault="0078640F" w:rsidP="0078640F">
      <w:pPr>
        <w:pStyle w:val="Zv-bodyreport"/>
      </w:pPr>
      <w:r>
        <w:t>Установлено, что одновременное облучение ионами Ar</w:t>
      </w:r>
      <w:r w:rsidRPr="002A5760">
        <w:rPr>
          <w:vertAlign w:val="superscript"/>
        </w:rPr>
        <w:t>+</w:t>
      </w:r>
      <w:r>
        <w:t xml:space="preserve"> (15 кэВ) и электронами (2,5 кэВ) при температурах выше 0,5Т</w:t>
      </w:r>
      <w:r>
        <w:rPr>
          <w:vertAlign w:val="subscript"/>
        </w:rPr>
        <w:t>пл.</w:t>
      </w:r>
      <w:r>
        <w:t xml:space="preserve"> вызывает значительно большее распыление образцов из меди никеля и стали 12Х18Н10Т, чем облучение одними ионами Ar</w:t>
      </w:r>
      <w:r w:rsidRPr="00787844">
        <w:rPr>
          <w:vertAlign w:val="superscript"/>
        </w:rPr>
        <w:t>+</w:t>
      </w:r>
      <w:r>
        <w:t>. Эффект нарастает с ростом температуры и при Т = 0,7Т</w:t>
      </w:r>
      <w:r>
        <w:rPr>
          <w:vertAlign w:val="subscript"/>
        </w:rPr>
        <w:t>пл.</w:t>
      </w:r>
      <w:r>
        <w:t xml:space="preserve"> коэффициенты ионно-электронного распыления превышают более чем в 2 раза коэффициенты распыления только ионами Ar</w:t>
      </w:r>
      <w:r w:rsidRPr="00787844">
        <w:rPr>
          <w:vertAlign w:val="superscript"/>
        </w:rPr>
        <w:t>+</w:t>
      </w:r>
      <w:r>
        <w:t>. Эксперименты по изучению сублимации меди показали, что при нагреве образца электронным пучком скорость сублимации больше, чем при нагреве в электровакуумной печи. Обнаруженные эффекты объясняются возбуждением электронами адатомов – атомов, выступающих над поверхностью, которые создаются ионной бомбардировкой. Возбужденные адатомы имеют меньшую энергию связи с поверхностью и легче распыляются.</w:t>
      </w:r>
    </w:p>
    <w:p w:rsidR="0078640F" w:rsidRDefault="0078640F" w:rsidP="0078640F">
      <w:pPr>
        <w:pStyle w:val="Zv-bodyreport"/>
      </w:pPr>
      <w:r>
        <w:t xml:space="preserve">Таким образом, представленная работа наряду с [2,3] показывает, что облучение металлов электронами кэВ-ных энергий создает долгоживущие возбуждения на дефектах в металлах, таких как атомы примеси [2,3] или адатомы на поверхности, и тем самым воздействует на процессы в атомной подсистеме. </w:t>
      </w:r>
    </w:p>
    <w:p w:rsidR="0078640F" w:rsidRDefault="0078640F" w:rsidP="0078640F">
      <w:pPr>
        <w:pStyle w:val="Zv-bodyreport"/>
      </w:pPr>
      <w:r>
        <w:t>Работа выполнена при поддержке Российского фонда фундаментальных исследований, грант № 12-08-00645а. Мартыненко Ю.В. поддержан грантом НШ-4361.2012.2 президента РФ для государственной поддержки ведущих научных школ РФ.</w:t>
      </w:r>
    </w:p>
    <w:p w:rsidR="0078640F" w:rsidRDefault="0078640F" w:rsidP="0078640F">
      <w:pPr>
        <w:pStyle w:val="Zv-TitleReferences-ru"/>
      </w:pPr>
      <w:r>
        <w:t>Литература</w:t>
      </w:r>
    </w:p>
    <w:p w:rsidR="0078640F" w:rsidRDefault="0078640F" w:rsidP="0078640F">
      <w:pPr>
        <w:pStyle w:val="Zv-References-ru"/>
        <w:numPr>
          <w:ilvl w:val="0"/>
          <w:numId w:val="1"/>
        </w:numPr>
      </w:pPr>
      <w:r>
        <w:t>Распыление твердых тел ионной бомбардировкой, Сборник под ред. Р. Бериша, вып. II, глава 2, Москва, «Мир» 1984.</w:t>
      </w:r>
    </w:p>
    <w:p w:rsidR="0078640F" w:rsidRDefault="0078640F" w:rsidP="0078640F">
      <w:pPr>
        <w:pStyle w:val="Zv-References-ru"/>
        <w:numPr>
          <w:ilvl w:val="0"/>
          <w:numId w:val="1"/>
        </w:numPr>
      </w:pPr>
      <w:r>
        <w:t>Звонков С.Н., Коршунов С.Н., Мартыненко Ю.В., Скорлупкин И.Д., Ионная имплантация в металлы с одновременным электронным облучением, Письма в ЖЭТФ, 2011, 94(2), 116.</w:t>
      </w:r>
    </w:p>
    <w:p w:rsidR="0078640F" w:rsidRDefault="0078640F" w:rsidP="0078640F">
      <w:pPr>
        <w:pStyle w:val="Zv-References-ru"/>
        <w:numPr>
          <w:ilvl w:val="0"/>
          <w:numId w:val="1"/>
        </w:numPr>
      </w:pPr>
      <w:r>
        <w:t>Мартыненко Ю.В., Коршунов С.Н., Белова Н.Е., Скорлупкин И.Д., Выделение алмазоподобной пленки на поверхность никеля при ионной имплантации углерода с одновременным облучением электронами, Письма в ЖЭТФ, 2013, 97(10), 675.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B42" w:rsidRDefault="00C44B42">
      <w:r>
        <w:separator/>
      </w:r>
    </w:p>
  </w:endnote>
  <w:endnote w:type="continuationSeparator" w:id="0">
    <w:p w:rsidR="00C44B42" w:rsidRDefault="00C44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54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54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640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B42" w:rsidRDefault="00C44B42">
      <w:r>
        <w:separator/>
      </w:r>
    </w:p>
  </w:footnote>
  <w:footnote w:type="continuationSeparator" w:id="0">
    <w:p w:rsidR="00C44B42" w:rsidRDefault="00C44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9544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4B42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8640F"/>
    <w:rsid w:val="007B6378"/>
    <w:rsid w:val="0089544B"/>
    <w:rsid w:val="00B622ED"/>
    <w:rsid w:val="00C103CD"/>
    <w:rsid w:val="00C232A0"/>
    <w:rsid w:val="00C44B42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864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rshun@nfi.kia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1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сопутствующего электронного облучения на ионное распыление металлов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2014-01-06T14:15:00Z</dcterms:created>
  <dcterms:modified xsi:type="dcterms:W3CDTF">2014-01-06T14:17:00Z</dcterms:modified>
</cp:coreProperties>
</file>