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48" w:rsidRPr="00CE2386" w:rsidRDefault="005F1148" w:rsidP="005F1148">
      <w:pPr>
        <w:pStyle w:val="Zv-Titlereport"/>
        <w:rPr>
          <w:bCs/>
          <w:sz w:val="28"/>
          <w:szCs w:val="28"/>
        </w:rPr>
      </w:pPr>
      <w:bookmarkStart w:id="0" w:name="OLE_LINK5"/>
      <w:bookmarkStart w:id="1" w:name="OLE_LINK6"/>
      <w:r w:rsidRPr="00CE2386">
        <w:t xml:space="preserve">Магнитно-импульсная сварка плоских образЦов магния </w:t>
      </w:r>
      <w:r>
        <w:t>и</w:t>
      </w:r>
      <w:r w:rsidRPr="00CE2386">
        <w:t xml:space="preserve"> алюмини</w:t>
      </w:r>
      <w:r>
        <w:t>я</w:t>
      </w:r>
      <w:bookmarkEnd w:id="0"/>
      <w:bookmarkEnd w:id="1"/>
    </w:p>
    <w:p w:rsidR="005F1148" w:rsidRPr="00CE2386" w:rsidRDefault="005F1148" w:rsidP="005F1148">
      <w:pPr>
        <w:pStyle w:val="Zv-Author"/>
      </w:pPr>
      <w:r w:rsidRPr="00CE2386">
        <w:t>М.Н.</w:t>
      </w:r>
      <w:r w:rsidRPr="00CE2386">
        <w:rPr>
          <w:lang w:val="en-US"/>
        </w:rPr>
        <w:t> </w:t>
      </w:r>
      <w:r w:rsidRPr="00CE2386">
        <w:t>Казеев, В.Ф.</w:t>
      </w:r>
      <w:r w:rsidRPr="00CE2386">
        <w:rPr>
          <w:lang w:val="en-US"/>
        </w:rPr>
        <w:t> </w:t>
      </w:r>
      <w:r w:rsidRPr="00CE2386">
        <w:t xml:space="preserve">Козлов, </w:t>
      </w:r>
      <w:r w:rsidRPr="00CE2386">
        <w:rPr>
          <w:u w:val="single"/>
        </w:rPr>
        <w:t>В.С. Койдан</w:t>
      </w:r>
      <w:r w:rsidRPr="00CE2386">
        <w:t>, Ю.С.</w:t>
      </w:r>
      <w:r w:rsidRPr="00CE2386">
        <w:rPr>
          <w:lang w:val="en-US"/>
        </w:rPr>
        <w:t> </w:t>
      </w:r>
      <w:r w:rsidRPr="00CE2386">
        <w:t>Толстов</w:t>
      </w:r>
    </w:p>
    <w:p w:rsidR="005F1148" w:rsidRDefault="005F1148" w:rsidP="005F1148">
      <w:pPr>
        <w:pStyle w:val="Zv-Organization"/>
        <w:rPr>
          <w:lang w:val="pt-PT"/>
        </w:rPr>
      </w:pPr>
      <w:r w:rsidRPr="00CE2386">
        <w:t xml:space="preserve">НИЦ “Курчатовский институт”, </w:t>
      </w:r>
      <w:r w:rsidRPr="005F1148">
        <w:t>Москва</w:t>
      </w:r>
      <w:r w:rsidRPr="00CE2386">
        <w:t xml:space="preserve">, Россия, </w:t>
      </w:r>
      <w:hyperlink r:id="rId7" w:history="1">
        <w:r w:rsidRPr="0029251D">
          <w:rPr>
            <w:rStyle w:val="a7"/>
            <w:lang w:val="pt-PT"/>
          </w:rPr>
          <w:t>koidan</w:t>
        </w:r>
        <w:r w:rsidRPr="0029251D">
          <w:rPr>
            <w:rStyle w:val="a7"/>
          </w:rPr>
          <w:t>@</w:t>
        </w:r>
        <w:r w:rsidRPr="0029251D">
          <w:rPr>
            <w:rStyle w:val="a7"/>
            <w:lang w:val="pt-PT"/>
          </w:rPr>
          <w:t>nfi</w:t>
        </w:r>
        <w:r w:rsidRPr="0029251D">
          <w:rPr>
            <w:rStyle w:val="a7"/>
          </w:rPr>
          <w:t>.</w:t>
        </w:r>
        <w:r w:rsidRPr="0029251D">
          <w:rPr>
            <w:rStyle w:val="a7"/>
            <w:lang w:val="pt-PT"/>
          </w:rPr>
          <w:t>kiae</w:t>
        </w:r>
        <w:r w:rsidRPr="0029251D">
          <w:rPr>
            <w:rStyle w:val="a7"/>
          </w:rPr>
          <w:t>.</w:t>
        </w:r>
        <w:r w:rsidRPr="0029251D">
          <w:rPr>
            <w:rStyle w:val="a7"/>
            <w:lang w:val="pt-PT"/>
          </w:rPr>
          <w:t>ru</w:t>
        </w:r>
      </w:hyperlink>
    </w:p>
    <w:p w:rsidR="005F1148" w:rsidRPr="00CE2386" w:rsidRDefault="005F1148" w:rsidP="005F1148">
      <w:pPr>
        <w:pStyle w:val="Zv-bodyreport"/>
      </w:pPr>
      <w:r w:rsidRPr="00CE2386">
        <w:t>Целью данной работы является продолжение исследований возможности получения сварных соединений плоских образцов из разнородных материалов методом магнитно-импульсной сварки (МИС). Ранее методом МИС были получены удовлетворительные сварные соединения плоских образцов сначала из алюминия [1], а затем и из алюминия и стали [</w:t>
      </w:r>
      <w:r>
        <w:t>2]</w:t>
      </w:r>
      <w:r w:rsidRPr="00CE2386">
        <w:t>. В настоящей работе сообщается о получении методом МИС сварных соединений плоских</w:t>
      </w:r>
      <w:r>
        <w:t xml:space="preserve"> образцов магния с алюминием. </w:t>
      </w:r>
    </w:p>
    <w:p w:rsidR="005F1148" w:rsidRPr="00CE2386" w:rsidRDefault="005F1148" w:rsidP="005F1148">
      <w:pPr>
        <w:pStyle w:val="Zv-bodyreport"/>
        <w:ind w:firstLine="0"/>
      </w:pPr>
      <w:r w:rsidRPr="00CE2386">
        <w:t>В качестве источника питания в экспериментах использовался генератор сильных импульсных токов ТРОБ-100 [3].</w:t>
      </w:r>
      <w:r w:rsidRPr="00CE238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5pt;width:4in;height:180pt;z-index:251660288;mso-position-horizontal-relative:text;mso-position-vertical-relative:text" stroked="f">
            <v:textbox style="mso-next-textbox:#_x0000_s1026">
              <w:txbxContent>
                <w:p w:rsidR="005F1148" w:rsidRPr="00A15721" w:rsidRDefault="005F1148" w:rsidP="005F1148">
                  <w:pPr>
                    <w:pStyle w:val="Zv-bodyreport"/>
                    <w:ind w:firstLine="0"/>
                    <w:rPr>
                      <w:i/>
                    </w:rPr>
                  </w:pPr>
                  <w:r>
                    <w:rPr>
                      <w:i/>
                      <w:noProof/>
                    </w:rPr>
                    <w:drawing>
                      <wp:inline distT="0" distB="0" distL="0" distR="0">
                        <wp:extent cx="3333750" cy="131445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t="10974" b="109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0" cy="1314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F1148" w:rsidRPr="000D7F46" w:rsidRDefault="005F1148" w:rsidP="005F1148">
                  <w:pPr>
                    <w:pStyle w:val="Zv-bodyreport"/>
                    <w:ind w:firstLine="0"/>
                  </w:pPr>
                  <w:r w:rsidRPr="000D7F46">
                    <w:t xml:space="preserve">Рис. 1. Схема эксперимента. </w:t>
                  </w:r>
                  <w:r w:rsidRPr="000D7F46">
                    <w:rPr>
                      <w:lang w:val="en-US"/>
                    </w:rPr>
                    <w:t>I</w:t>
                  </w:r>
                  <w:r w:rsidRPr="000D7F46">
                    <w:t>- ток, 1- индуктор, 2- ускоряемая пластина, 3 – неподвижная пластина,  4-изоляция, 5- контакт</w:t>
                  </w:r>
                  <w:r>
                    <w:t>ы</w:t>
                  </w:r>
                  <w:r w:rsidRPr="000D7F46">
                    <w:t xml:space="preserve">, 6- упор, </w:t>
                  </w:r>
                  <w:r w:rsidRPr="000D7F46">
                    <w:rPr>
                      <w:lang w:val="en-US"/>
                    </w:rPr>
                    <w:t>D</w:t>
                  </w:r>
                  <w:r w:rsidRPr="000D7F46">
                    <w:t xml:space="preserve">1 и </w:t>
                  </w:r>
                  <w:r w:rsidRPr="000D7F46">
                    <w:rPr>
                      <w:lang w:val="en-US"/>
                    </w:rPr>
                    <w:t>D</w:t>
                  </w:r>
                  <w:r w:rsidRPr="000D7F46">
                    <w:t>2 – расстояние между свариваемыми пластинами на периферии и в центре.</w:t>
                  </w:r>
                </w:p>
                <w:p w:rsidR="005F1148" w:rsidRDefault="005F1148" w:rsidP="005F1148">
                  <w:pPr>
                    <w:pStyle w:val="Zv-bodyreport"/>
                    <w:ind w:firstLine="0"/>
                  </w:pPr>
                </w:p>
                <w:p w:rsidR="005F1148" w:rsidRDefault="005F1148" w:rsidP="005F1148">
                  <w:pPr>
                    <w:pStyle w:val="Zv-bodyreport"/>
                    <w:ind w:firstLine="0"/>
                    <w:rPr>
                      <w:i/>
                    </w:rPr>
                  </w:pPr>
                </w:p>
                <w:p w:rsidR="005F1148" w:rsidRDefault="005F1148" w:rsidP="005F1148">
                  <w:pPr>
                    <w:pStyle w:val="Zv-bodyreport"/>
                    <w:ind w:firstLine="0"/>
                    <w:rPr>
                      <w:i/>
                    </w:rPr>
                  </w:pPr>
                </w:p>
                <w:p w:rsidR="005F1148" w:rsidRDefault="005F1148" w:rsidP="005F1148">
                  <w:pPr>
                    <w:pStyle w:val="Zv-bodyreport"/>
                    <w:ind w:firstLine="0"/>
                    <w:rPr>
                      <w:i/>
                    </w:rPr>
                  </w:pPr>
                </w:p>
                <w:p w:rsidR="005F1148" w:rsidRPr="00B60B23" w:rsidRDefault="005F1148" w:rsidP="005F1148">
                  <w:pPr>
                    <w:pStyle w:val="Zv-bodyreport"/>
                    <w:ind w:firstLine="0"/>
                    <w:rPr>
                      <w:i/>
                    </w:rPr>
                  </w:pPr>
                </w:p>
                <w:p w:rsidR="005F1148" w:rsidRPr="00B60B23" w:rsidRDefault="005F1148" w:rsidP="005F1148">
                  <w:pPr>
                    <w:pStyle w:val="Zv-bodyreport"/>
                    <w:rPr>
                      <w:i/>
                    </w:rPr>
                  </w:pPr>
                </w:p>
                <w:p w:rsidR="005F1148" w:rsidRPr="00F8437F" w:rsidRDefault="005F1148" w:rsidP="005F1148">
                  <w:pPr>
                    <w:pStyle w:val="Zv-bodyreport"/>
                    <w:rPr>
                      <w:i/>
                      <w:lang w:val="en-US"/>
                    </w:rPr>
                  </w:pPr>
                  <w:r>
                    <w:t>Рис.</w:t>
                  </w:r>
                  <w:r>
                    <w:rPr>
                      <w:lang w:val="en-US"/>
                    </w:rPr>
                    <w:t> </w:t>
                  </w:r>
                  <w:r w:rsidRPr="00C63FC3">
                    <w:t>1.</w:t>
                  </w:r>
                  <w:r w:rsidRPr="00F8437F">
                    <w:t xml:space="preserve"> </w:t>
                  </w:r>
                  <w:r w:rsidRPr="009E7704">
                    <w:t>Схема эксперимента</w:t>
                  </w:r>
                </w:p>
              </w:txbxContent>
            </v:textbox>
            <w10:wrap type="square"/>
            <w10:anchorlock/>
          </v:shape>
        </w:pict>
      </w:r>
      <w:r w:rsidRPr="00CE2386">
        <w:t xml:space="preserve"> Индуктор состоял из двух массивных токоведущих шин толщиной </w:t>
      </w:r>
      <w:smartTag w:uri="urn:schemas-microsoft-com:office:smarttags" w:element="metricconverter">
        <w:smartTagPr>
          <w:attr w:name="ProductID" w:val="20 мм"/>
        </w:smartTagPr>
        <w:r w:rsidRPr="00CE2386">
          <w:t>20 мм</w:t>
        </w:r>
      </w:smartTag>
      <w:r w:rsidRPr="00CE2386">
        <w:t xml:space="preserve"> и шириной </w:t>
      </w:r>
      <w:smartTag w:uri="urn:schemas-microsoft-com:office:smarttags" w:element="metricconverter">
        <w:smartTagPr>
          <w:attr w:name="ProductID" w:val="70 мм"/>
        </w:smartTagPr>
        <w:r w:rsidRPr="00CE2386">
          <w:t>70 мм</w:t>
        </w:r>
      </w:smartTag>
      <w:r w:rsidRPr="00CE2386">
        <w:t>. В области расположения образц</w:t>
      </w:r>
      <w:r>
        <w:t>ов ширина шин уменьшалась до 40 </w:t>
      </w:r>
      <w:r w:rsidRPr="00CE2386">
        <w:t>мм. Шины подсоединялись к генератору ТРОБ-100. Один из образцов прижимался к краям шин, образуя электрические контакты и замыкание шин. К этой пластине прижималась вторая пластина. Затем располагался блок для упора и поддержки пластин. Схема эксперимента приведена на рис. 1.</w:t>
      </w:r>
    </w:p>
    <w:p w:rsidR="005F1148" w:rsidRPr="00CE2386" w:rsidRDefault="005F1148" w:rsidP="005F1148">
      <w:pPr>
        <w:ind w:firstLine="284"/>
        <w:jc w:val="both"/>
      </w:pPr>
      <w:r w:rsidRPr="00CE2386">
        <w:t>В экспериментах варьировались электротехнические параметры (напряжение зарядки генератора, затухание), конфигурации пластин и их взаимное расположение, материалы пластин и их толщина. Размеры образцов - 100 мм*40мм* 1-</w:t>
      </w:r>
      <w:smartTag w:uri="urn:schemas-microsoft-com:office:smarttags" w:element="metricconverter">
        <w:smartTagPr>
          <w:attr w:name="ProductID" w:val="2 мм"/>
        </w:smartTagPr>
        <w:r w:rsidRPr="00CE2386">
          <w:t>2 мм</w:t>
        </w:r>
      </w:smartTag>
      <w:r w:rsidRPr="00CE2386">
        <w:t xml:space="preserve">. Было выполнено около двух десятков экспериментов. В нескольких экспериментах было получено удовлетворительное сварное соединение пластины магния толщиной 1 или </w:t>
      </w:r>
      <w:smartTag w:uri="urn:schemas-microsoft-com:office:smarttags" w:element="metricconverter">
        <w:smartTagPr>
          <w:attr w:name="ProductID" w:val="2 мм"/>
        </w:smartTagPr>
        <w:r w:rsidRPr="00CE2386">
          <w:t>2 мм</w:t>
        </w:r>
      </w:smartTag>
      <w:r w:rsidRPr="00CE2386">
        <w:t xml:space="preserve"> с пластиной алюминия также толщиной 1 или 2мм. Испытания на разрыв полученных сварных соединений  показали, что прочность сварки превышает как прочность алюминия, так и магния.</w:t>
      </w:r>
    </w:p>
    <w:p w:rsidR="005F1148" w:rsidRPr="00CE2386" w:rsidRDefault="005F1148" w:rsidP="005F1148">
      <w:pPr>
        <w:tabs>
          <w:tab w:val="num" w:pos="540"/>
          <w:tab w:val="num" w:pos="720"/>
        </w:tabs>
        <w:jc w:val="both"/>
      </w:pPr>
      <w:r w:rsidRPr="00CE2386">
        <w:t>Анализ всех проведенных экспериментов показал, что для устойчивого получения сварных соединений важно найти оптимальные условия для ускорения и столкновения пластин, на что влияют параметры сварочного узла, самих пластин и цепи электрического разряда установки.</w:t>
      </w:r>
    </w:p>
    <w:p w:rsidR="005F1148" w:rsidRPr="00CE2386" w:rsidRDefault="005F1148" w:rsidP="005F1148">
      <w:pPr>
        <w:pStyle w:val="Zv-bodyreport"/>
      </w:pPr>
      <w:r w:rsidRPr="00CE2386">
        <w:t>Работа выполнена при поддержке РФФИ: проект № 11-08-01147.</w:t>
      </w:r>
    </w:p>
    <w:p w:rsidR="005F1148" w:rsidRPr="00CE2386" w:rsidRDefault="005F1148" w:rsidP="005F1148">
      <w:pPr>
        <w:pStyle w:val="Zv-TitleReferences-ru"/>
      </w:pPr>
      <w:r w:rsidRPr="00CE2386">
        <w:t>Литература</w:t>
      </w:r>
    </w:p>
    <w:p w:rsidR="005F1148" w:rsidRPr="00CE2386" w:rsidRDefault="005F1148" w:rsidP="005F1148">
      <w:pPr>
        <w:pStyle w:val="Zv-References-ru"/>
        <w:rPr>
          <w:szCs w:val="24"/>
        </w:rPr>
      </w:pPr>
      <w:r w:rsidRPr="00CE2386">
        <w:t>Казеев М. Н., Козлов В.Ф., Койдан В.С., Толстов Ю.С.Тезисы ХХХIХ Международной (Звенигородской) конференции по ФП</w:t>
      </w:r>
      <w:r w:rsidRPr="00CE2386">
        <w:rPr>
          <w:szCs w:val="24"/>
        </w:rPr>
        <w:t xml:space="preserve"> и УТС, г. Звенигород Московской обл., 6 — 10 февраля 2012 года, с.263.</w:t>
      </w:r>
    </w:p>
    <w:p w:rsidR="005F1148" w:rsidRPr="00CE2386" w:rsidRDefault="005F1148" w:rsidP="005F1148">
      <w:pPr>
        <w:pStyle w:val="Zv-References-ru"/>
        <w:rPr>
          <w:szCs w:val="24"/>
        </w:rPr>
      </w:pPr>
      <w:r w:rsidRPr="00CE2386">
        <w:t>Казеев М. Н., Козлов В.Ф., Койдан В.С., Толстов Ю.С. Тезисы Х</w:t>
      </w:r>
      <w:r w:rsidRPr="00CE2386">
        <w:rPr>
          <w:lang w:val="en-US"/>
        </w:rPr>
        <w:t>L</w:t>
      </w:r>
      <w:r w:rsidRPr="00CE2386">
        <w:t xml:space="preserve"> Международной (Звенигородской) конференции по ФП</w:t>
      </w:r>
      <w:r w:rsidRPr="00CE2386">
        <w:rPr>
          <w:szCs w:val="24"/>
        </w:rPr>
        <w:t xml:space="preserve"> и УТС, г. Звенигород Московской обл., 11-15 февраля 2013 года, с.257.</w:t>
      </w:r>
    </w:p>
    <w:p w:rsidR="005F1148" w:rsidRPr="00CE2386" w:rsidRDefault="005F1148" w:rsidP="005F1148">
      <w:pPr>
        <w:pStyle w:val="Zv-References-ru"/>
        <w:rPr>
          <w:szCs w:val="24"/>
        </w:rPr>
      </w:pPr>
      <w:r w:rsidRPr="00CE2386">
        <w:rPr>
          <w:szCs w:val="24"/>
        </w:rPr>
        <w:t xml:space="preserve">Смирнов В.П., Алексеев Ю.А., Казеев М.Н., Койдан В.С., Ананьев С.П., Козлов В.Ф., Толстов Ю.С., </w:t>
      </w:r>
      <w:r w:rsidRPr="00CE2386">
        <w:rPr>
          <w:i/>
          <w:szCs w:val="24"/>
        </w:rPr>
        <w:t>Прикладная физика,</w:t>
      </w:r>
      <w:r w:rsidRPr="00CE2386">
        <w:rPr>
          <w:szCs w:val="24"/>
        </w:rPr>
        <w:t xml:space="preserve"> №5, 2007, с. 54 – 58.</w:t>
      </w:r>
    </w:p>
    <w:sectPr w:rsidR="005F1148" w:rsidRPr="00CE2386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EEE" w:rsidRDefault="007E7EEE">
      <w:r>
        <w:separator/>
      </w:r>
    </w:p>
  </w:endnote>
  <w:endnote w:type="continuationSeparator" w:id="0">
    <w:p w:rsidR="007E7EEE" w:rsidRDefault="007E7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3430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3430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114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EEE" w:rsidRDefault="007E7EEE">
      <w:r>
        <w:separator/>
      </w:r>
    </w:p>
  </w:footnote>
  <w:footnote w:type="continuationSeparator" w:id="0">
    <w:p w:rsidR="007E7EEE" w:rsidRDefault="007E7E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B3430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E7EEE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5F1148"/>
    <w:rsid w:val="00654A7B"/>
    <w:rsid w:val="00732A2E"/>
    <w:rsid w:val="007B6378"/>
    <w:rsid w:val="007E7EEE"/>
    <w:rsid w:val="00B3430E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14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Zv-TitleReferences">
    <w:name w:val="Zv-Title_References"/>
    <w:basedOn w:val="a6"/>
    <w:rsid w:val="005F1148"/>
    <w:pPr>
      <w:spacing w:before="120"/>
    </w:pPr>
    <w:rPr>
      <w:b/>
      <w:bCs/>
      <w:szCs w:val="20"/>
      <w:lang w:eastAsia="en-US"/>
    </w:rPr>
  </w:style>
  <w:style w:type="paragraph" w:customStyle="1" w:styleId="Zv-References">
    <w:name w:val="Zv-References"/>
    <w:basedOn w:val="a6"/>
    <w:rsid w:val="005F1148"/>
    <w:pPr>
      <w:tabs>
        <w:tab w:val="num" w:pos="567"/>
      </w:tabs>
      <w:spacing w:after="0"/>
      <w:ind w:left="567" w:hanging="567"/>
    </w:pPr>
    <w:rPr>
      <w:szCs w:val="20"/>
      <w:lang w:eastAsia="en-US"/>
    </w:rPr>
  </w:style>
  <w:style w:type="character" w:styleId="a7">
    <w:name w:val="Hyperlink"/>
    <w:basedOn w:val="a0"/>
    <w:rsid w:val="005F11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idan@nfi.kia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Магнитно-импульсная сварка плоских образЦов магния и алюминия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2014-01-09T10:47:00Z</dcterms:created>
  <dcterms:modified xsi:type="dcterms:W3CDTF">2014-01-09T10:50:00Z</dcterms:modified>
</cp:coreProperties>
</file>