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1D" w:rsidRDefault="0023681D" w:rsidP="0023681D">
      <w:pPr>
        <w:pStyle w:val="Zv-Titlereport"/>
      </w:pPr>
      <w:bookmarkStart w:id="0" w:name="OLE_LINK25"/>
      <w:bookmarkStart w:id="1" w:name="OLE_LINK26"/>
      <w:r>
        <w:t xml:space="preserve">МОДИФИКАЦИЯ СВОЙСТВ </w:t>
      </w:r>
      <w:r w:rsidRPr="00754990">
        <w:t xml:space="preserve">ПОЛИУРЕТАНОВОГО НАНОКОМПОЗИТА </w:t>
      </w:r>
      <w:r>
        <w:t xml:space="preserve">В РЕЗУЛЬТАТЕ </w:t>
      </w:r>
      <w:r w:rsidRPr="00754990">
        <w:t>ВЧ-ПЛАЗМЕННОЙ ОБ</w:t>
      </w:r>
      <w:r>
        <w:t>РАБОТКИ ПРИ ПОНИЖЕННОМ ДАВЛЕНИИ</w:t>
      </w:r>
      <w:bookmarkEnd w:id="0"/>
      <w:bookmarkEnd w:id="1"/>
    </w:p>
    <w:p w:rsidR="0023681D" w:rsidRDefault="0023681D" w:rsidP="0023681D">
      <w:pPr>
        <w:pStyle w:val="Zv-Author"/>
      </w:pPr>
      <w:r>
        <w:t>И.Ш. Абдуллин, В.С. Желтухин, И.А. Бородаев</w:t>
      </w:r>
      <w:r w:rsidRPr="0023681D">
        <w:rPr>
          <w:vertAlign w:val="superscript"/>
        </w:rPr>
        <w:t>*</w:t>
      </w:r>
      <w:r>
        <w:t>, А.Ю. Шемахин</w:t>
      </w:r>
      <w:r w:rsidRPr="0023681D">
        <w:rPr>
          <w:vertAlign w:val="superscript"/>
        </w:rPr>
        <w:t>*</w:t>
      </w:r>
    </w:p>
    <w:p w:rsidR="0023681D" w:rsidRDefault="0023681D" w:rsidP="0023681D">
      <w:pPr>
        <w:pStyle w:val="Zv-Organization"/>
      </w:pPr>
      <w:r>
        <w:t xml:space="preserve">Казанский национальный исследовательский университет им. Кирова </w:t>
      </w:r>
      <w:r>
        <w:br/>
      </w:r>
      <w:r w:rsidRPr="0023681D">
        <w:rPr>
          <w:vertAlign w:val="superscript"/>
          <w:lang w:eastAsia="en-US"/>
        </w:rPr>
        <w:t>*</w:t>
      </w:r>
      <w:r>
        <w:t>Казанский (Приволжский) федеральный университет</w:t>
      </w:r>
    </w:p>
    <w:p w:rsidR="0023681D" w:rsidRPr="00754990" w:rsidRDefault="0023681D" w:rsidP="0023681D">
      <w:pPr>
        <w:pStyle w:val="Zv-bodyreport"/>
      </w:pPr>
      <w:r w:rsidRPr="00754990">
        <w:t>Для герметизации швов швейных изделий специального назначения сущест</w:t>
      </w:r>
      <w:r>
        <w:t>вует широкий спектр технологий. В</w:t>
      </w:r>
      <w:r w:rsidRPr="00754990">
        <w:t>одо- и паропроницаемость многофункциональных пленочных материалов недостаточна для поставленной задачи. Одним из методов понижения проницаемости, например, лакокрасочных покрытий, является введение в полимерную матрицу наполнителя [</w:t>
      </w:r>
      <w:r>
        <w:t>1</w:t>
      </w:r>
      <w:r w:rsidRPr="00754990">
        <w:t>]</w:t>
      </w:r>
      <w:r>
        <w:t xml:space="preserve"> и последующая ВЧ –плазменная обработка композита</w:t>
      </w:r>
      <w:r w:rsidRPr="00754990">
        <w:t>.</w:t>
      </w:r>
    </w:p>
    <w:p w:rsidR="0023681D" w:rsidRPr="0023681D" w:rsidRDefault="0023681D" w:rsidP="0023681D">
      <w:pPr>
        <w:pStyle w:val="Zv-bodyreport"/>
      </w:pPr>
      <w:r>
        <w:t>Известно, что наполнители способствуют увеличению барьерных свойств композитных материалов</w:t>
      </w:r>
      <w:r w:rsidRPr="00754990">
        <w:t xml:space="preserve"> [</w:t>
      </w:r>
      <w:r w:rsidRPr="00FF14FC">
        <w:t>2</w:t>
      </w:r>
      <w:r w:rsidRPr="00754990">
        <w:t>]</w:t>
      </w:r>
      <w:r>
        <w:t xml:space="preserve">. Учет различной проницаемости паров и жидкостей через  полимер  может быть осуществлен с помощью уравнения, полученного Нильсеном </w:t>
      </w:r>
      <w:r w:rsidRPr="00F57228">
        <w:t>[</w:t>
      </w:r>
      <w:r w:rsidRPr="00FF14FC">
        <w:t>3</w:t>
      </w:r>
      <w:r w:rsidRPr="00F57228">
        <w:t>].</w:t>
      </w:r>
    </w:p>
    <w:p w:rsidR="0023681D" w:rsidRPr="00E71E7E" w:rsidRDefault="0023681D" w:rsidP="0023681D">
      <w:pPr>
        <w:pStyle w:val="Zv-formula"/>
      </w:pPr>
      <w:r w:rsidRPr="0023681D">
        <w:t xml:space="preserve"> </w:t>
      </w:r>
      <w:r>
        <w:rPr>
          <w:lang w:val="en-US"/>
        </w:rPr>
        <w:tab/>
      </w:r>
      <w:r>
        <w:rPr>
          <w:noProof/>
        </w:rPr>
        <w:drawing>
          <wp:inline distT="0" distB="0" distL="0" distR="0">
            <wp:extent cx="2771775" cy="447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681D">
        <w:tab/>
      </w:r>
      <w:r>
        <w:t>(1)</w:t>
      </w:r>
    </w:p>
    <w:tbl>
      <w:tblPr>
        <w:tblpPr w:leftFromText="180" w:rightFromText="180" w:vertAnchor="text" w:horzAnchor="margin" w:tblpY="12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6"/>
      </w:tblGrid>
      <w:tr w:rsidR="0023681D" w:rsidTr="00C40EE9">
        <w:trPr>
          <w:trHeight w:val="1187"/>
        </w:trPr>
        <w:tc>
          <w:tcPr>
            <w:tcW w:w="2839" w:type="dxa"/>
            <w:shd w:val="clear" w:color="auto" w:fill="auto"/>
          </w:tcPr>
          <w:p w:rsidR="0023681D" w:rsidRDefault="0023681D" w:rsidP="00C40EE9">
            <w:pPr>
              <w:pStyle w:val="a6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685925" cy="8572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81D" w:rsidTr="00C40EE9">
        <w:trPr>
          <w:trHeight w:val="330"/>
        </w:trPr>
        <w:tc>
          <w:tcPr>
            <w:tcW w:w="2839" w:type="dxa"/>
            <w:shd w:val="clear" w:color="auto" w:fill="auto"/>
          </w:tcPr>
          <w:p w:rsidR="0023681D" w:rsidRPr="00B336DA" w:rsidRDefault="0023681D" w:rsidP="00C40EE9">
            <w:pPr>
              <w:pStyle w:val="a6"/>
              <w:rPr>
                <w:sz w:val="22"/>
                <w:szCs w:val="22"/>
              </w:rPr>
            </w:pPr>
            <w:r w:rsidRPr="00B336DA">
              <w:rPr>
                <w:sz w:val="22"/>
                <w:szCs w:val="22"/>
              </w:rPr>
              <w:t>Рис.1 Изменение относительной проницаемости полиуретанового композита в зависимости от массовой доли наполнителя в дисперсии до ВЧ-плазменной обработки</w:t>
            </w:r>
          </w:p>
        </w:tc>
      </w:tr>
    </w:tbl>
    <w:p w:rsidR="0023681D" w:rsidRDefault="0023681D" w:rsidP="0023681D">
      <w:pPr>
        <w:pStyle w:val="Zv-bodyreport"/>
        <w:ind w:firstLine="0"/>
      </w:pPr>
      <w:r>
        <w:t xml:space="preserve">где  </w:t>
      </w:r>
      <w:r w:rsidRPr="00F57228">
        <w:rPr>
          <w:i/>
        </w:rPr>
        <w:t>P</w:t>
      </w:r>
      <w:r w:rsidRPr="00F57228">
        <w:rPr>
          <w:i/>
          <w:vertAlign w:val="subscript"/>
        </w:rPr>
        <w:t>НП</w:t>
      </w:r>
      <w:r w:rsidRPr="00F57228">
        <w:rPr>
          <w:i/>
        </w:rPr>
        <w:t xml:space="preserve"> , P</w:t>
      </w:r>
      <w:r w:rsidRPr="00F57228">
        <w:rPr>
          <w:i/>
          <w:vertAlign w:val="subscript"/>
        </w:rPr>
        <w:t>П</w:t>
      </w:r>
      <w:r>
        <w:t xml:space="preserve">- проницаемости наполненного и ненаполненного полимеров, </w:t>
      </w:r>
      <w:r w:rsidRPr="00F57228">
        <w:rPr>
          <w:i/>
        </w:rPr>
        <w:t>V</w:t>
      </w:r>
      <w:r w:rsidRPr="00F57228">
        <w:rPr>
          <w:i/>
          <w:vertAlign w:val="subscript"/>
        </w:rPr>
        <w:t>П</w:t>
      </w:r>
      <w:r>
        <w:t xml:space="preserve"> и φ- объемные доли пленкообразующего материала и наполнителя, </w:t>
      </w:r>
      <w:r w:rsidRPr="00F57228">
        <w:rPr>
          <w:i/>
        </w:rPr>
        <w:t>P</w:t>
      </w:r>
      <w:r w:rsidRPr="00F57228">
        <w:rPr>
          <w:i/>
          <w:vertAlign w:val="subscript"/>
        </w:rPr>
        <w:t>М</w:t>
      </w:r>
      <w:r>
        <w:t xml:space="preserve"> -проницаемость по межфазной границе, </w:t>
      </w:r>
      <w:r w:rsidRPr="00F57228">
        <w:rPr>
          <w:i/>
        </w:rPr>
        <w:t xml:space="preserve">V </w:t>
      </w:r>
      <w:r w:rsidRPr="00F57228">
        <w:rPr>
          <w:i/>
          <w:vertAlign w:val="subscript"/>
        </w:rPr>
        <w:t>ЖМ</w:t>
      </w:r>
      <w:r w:rsidRPr="00F57228">
        <w:rPr>
          <w:i/>
        </w:rPr>
        <w:t>, V</w:t>
      </w:r>
      <w:r w:rsidRPr="00F57228">
        <w:rPr>
          <w:i/>
          <w:vertAlign w:val="subscript"/>
        </w:rPr>
        <w:t>ЖП</w:t>
      </w:r>
      <w:r>
        <w:t xml:space="preserve">-объемные доли жидкости или пара в межфазной области и в полимерной матрице соответственно, </w:t>
      </w:r>
      <w:r w:rsidRPr="00F57228">
        <w:rPr>
          <w:i/>
        </w:rPr>
        <w:t>l</w:t>
      </w:r>
      <w:r>
        <w:t xml:space="preserve"> и </w:t>
      </w:r>
      <w:r w:rsidRPr="00F57228">
        <w:rPr>
          <w:i/>
          <w:lang w:val="en-US"/>
        </w:rPr>
        <w:t>l</w:t>
      </w:r>
      <w:r w:rsidRPr="00F57228">
        <w:rPr>
          <w:i/>
          <w:vertAlign w:val="subscript"/>
        </w:rPr>
        <w:t>M</w:t>
      </w:r>
      <w:r w:rsidRPr="00F57228">
        <w:rPr>
          <w:i/>
        </w:rPr>
        <w:t xml:space="preserve"> </w:t>
      </w:r>
      <w:r>
        <w:t>- факторы кривизны для полимерной матрицы и переходного слоя. На рис. 1 приведена зависимость от массовой доли наполнителя Ag  относительной проницаемости нанокомпозита, рассчитанная по формуле (1).</w:t>
      </w:r>
    </w:p>
    <w:p w:rsidR="0023681D" w:rsidRDefault="0023681D" w:rsidP="0023681D">
      <w:pPr>
        <w:pStyle w:val="Zv-bodyreport"/>
      </w:pPr>
      <w:r>
        <w:t>Как видно из рис. 1, при восьмикратном увеличении массовой доли наполнителя, относительная проницаемость уменьшается на 10-20%. В то же время, для герметизации швов изделий специального назначения такого показателя недостаточно. Поэтому представляется целесообразным рассмотреть процесс дополнительной  модификации полимерного нанокомпозита, которое может привести к  снижению проницаемости без изменения концентрации наполнителя.</w:t>
      </w:r>
    </w:p>
    <w:p w:rsidR="0023681D" w:rsidRPr="0023681D" w:rsidRDefault="0023681D" w:rsidP="0023681D">
      <w:pPr>
        <w:pStyle w:val="Zv-bodyreport"/>
      </w:pPr>
      <w:r w:rsidRPr="00F57228">
        <w:t>В результате математического моделирования установлена степень влияния плазменной обработки при пониженном давлении на проницаемость полиуретанового нанокомпозита, наполнителем в котором являются наночастицы серебра. Передача кинетической энергии ионов Ar</w:t>
      </w:r>
      <w:r>
        <w:t>+</w:t>
      </w:r>
      <w:r w:rsidRPr="00F57228">
        <w:t xml:space="preserve"> звеньям полимерной цепи приводит к уменьшению диаметров пор, модификации структуры межфазной границы. В результате это приводит к уменьшению проницаемости наполненного полиурентана в 1,5-2 раза, что делает материал надежным при использовании в изготовлении  продукции с газо- и водоизоляционными элементами. Результаты моделирования согласуются с экспериментальными данными.</w:t>
      </w:r>
    </w:p>
    <w:p w:rsidR="0023681D" w:rsidRPr="00E71E7E" w:rsidRDefault="0023681D" w:rsidP="0023681D">
      <w:pPr>
        <w:pStyle w:val="Zv-bodyreport"/>
      </w:pPr>
      <w:r>
        <w:t>Работа выполнена при финансовой поддержке РФФИ № 14-01-00755,</w:t>
      </w:r>
      <w:r w:rsidRPr="001B1CBA">
        <w:t xml:space="preserve"> 14-01-00728 а,</w:t>
      </w:r>
      <w:r>
        <w:t xml:space="preserve"> компании ВР-Россия.</w:t>
      </w:r>
    </w:p>
    <w:p w:rsidR="0023681D" w:rsidRDefault="0023681D" w:rsidP="0023681D">
      <w:pPr>
        <w:pStyle w:val="Zv-TitleReferences-en"/>
      </w:pPr>
      <w:r>
        <w:t>Литература</w:t>
      </w:r>
    </w:p>
    <w:p w:rsidR="0023681D" w:rsidRPr="00525307" w:rsidRDefault="0023681D" w:rsidP="0023681D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</w:pPr>
      <w:r w:rsidRPr="00754990">
        <w:t xml:space="preserve">Ваганов Г. В., Юдин В. Е., Машляковский Л. Н.} и др. // Лакокрасоч. матер. и их применение. </w:t>
      </w:r>
      <w:r w:rsidRPr="00525307">
        <w:t>2012. № 1-2. С. 76, 78-79.</w:t>
      </w:r>
    </w:p>
    <w:p w:rsidR="0023681D" w:rsidRPr="00525307" w:rsidRDefault="0023681D" w:rsidP="0023681D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</w:pPr>
      <w:r>
        <w:t>Чалых А.Е.</w:t>
      </w:r>
      <w:r w:rsidRPr="00754990">
        <w:t xml:space="preserve"> // Диффузия в полимерных системах. </w:t>
      </w:r>
      <w:r w:rsidRPr="00525307">
        <w:t>М., 1987.</w:t>
      </w:r>
    </w:p>
    <w:p w:rsidR="0023681D" w:rsidRPr="00F57228" w:rsidRDefault="0023681D" w:rsidP="0023681D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rPr>
          <w:lang w:val="en-US"/>
        </w:rPr>
      </w:pPr>
      <w:r w:rsidRPr="00F57228">
        <w:rPr>
          <w:lang w:val="en-US"/>
        </w:rPr>
        <w:t>Nielsen L.E</w:t>
      </w:r>
      <w:r>
        <w:rPr>
          <w:lang w:val="en-US"/>
        </w:rPr>
        <w:t>.,</w:t>
      </w:r>
      <w:r w:rsidRPr="00525307">
        <w:rPr>
          <w:lang w:val="en-US"/>
        </w:rPr>
        <w:t xml:space="preserve"> </w:t>
      </w:r>
      <w:r>
        <w:rPr>
          <w:lang w:val="en-US"/>
        </w:rPr>
        <w:t xml:space="preserve">J. Macromol. Sci. 1967. </w:t>
      </w:r>
      <w:r>
        <w:t xml:space="preserve">1 </w:t>
      </w:r>
      <w:r w:rsidRPr="00F57228">
        <w:rPr>
          <w:lang w:val="en-US"/>
        </w:rPr>
        <w:t xml:space="preserve"> № 5. P. 929-942.</w:t>
      </w:r>
    </w:p>
    <w:sectPr w:rsidR="0023681D" w:rsidRPr="00F5722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5C" w:rsidRDefault="000D7A5C">
      <w:r>
        <w:separator/>
      </w:r>
    </w:p>
  </w:endnote>
  <w:endnote w:type="continuationSeparator" w:id="0">
    <w:p w:rsidR="000D7A5C" w:rsidRDefault="000D7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681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5C" w:rsidRDefault="000D7A5C">
      <w:r>
        <w:separator/>
      </w:r>
    </w:p>
  </w:footnote>
  <w:footnote w:type="continuationSeparator" w:id="0">
    <w:p w:rsidR="000D7A5C" w:rsidRDefault="000D7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7A5C"/>
    <w:rsid w:val="00017CD8"/>
    <w:rsid w:val="00043701"/>
    <w:rsid w:val="000D76E9"/>
    <w:rsid w:val="000D7A5C"/>
    <w:rsid w:val="000E495B"/>
    <w:rsid w:val="001C0CCB"/>
    <w:rsid w:val="00220629"/>
    <w:rsid w:val="0023681D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54BD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81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8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МОДИФИКАЦИЯ СВОЙСТВ ПОЛИУРЕТАНОВОГО НАНОКОМПОЗИТА В РЕЗУЛЬТАТЕ ВЧ-ПЛАЗМЕННОЙ ОБРАБОТКИ ПРИ ПОНИЖЕННОМ ДАВЛЕНИИ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2014-01-11T13:24:00Z</dcterms:created>
  <dcterms:modified xsi:type="dcterms:W3CDTF">2014-01-11T13:32:00Z</dcterms:modified>
</cp:coreProperties>
</file>