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AC" w:rsidRPr="00834756" w:rsidRDefault="006D3AAC" w:rsidP="006D3AAC">
      <w:pPr>
        <w:pStyle w:val="Zv-Titlereport"/>
        <w:ind w:left="851" w:right="707"/>
      </w:pPr>
      <w:bookmarkStart w:id="0" w:name="OLE_LINK15"/>
      <w:bookmarkStart w:id="1" w:name="OLE_LINK16"/>
      <w:r w:rsidRPr="00834756">
        <w:t>ФОРМИРОВАНИЕ ПОТОКА ИОНОВ В ПЛАЗМООПТИЧЕСКОМ МАСС-СЕПАРАТОРЕ</w:t>
      </w:r>
      <w:bookmarkEnd w:id="0"/>
      <w:bookmarkEnd w:id="1"/>
    </w:p>
    <w:p w:rsidR="006D3AAC" w:rsidRDefault="006D3AAC" w:rsidP="006D3AAC">
      <w:pPr>
        <w:pStyle w:val="Zv-Author"/>
      </w:pPr>
      <w:r w:rsidRPr="006D3AAC">
        <w:rPr>
          <w:vertAlign w:val="superscript"/>
        </w:rPr>
        <w:t>*</w:t>
      </w:r>
      <w:r>
        <w:t>Бардаков В.М., Иванов С.Д., Казанцев А.В., Строкин Н.А.</w:t>
      </w:r>
    </w:p>
    <w:p w:rsidR="006D3AAC" w:rsidRPr="006D3AAC" w:rsidRDefault="006D3AAC" w:rsidP="006D3AAC">
      <w:pPr>
        <w:pStyle w:val="Zv-Organization"/>
      </w:pPr>
      <w:r w:rsidRPr="00DE6B32">
        <w:t xml:space="preserve">НИ </w:t>
      </w:r>
      <w:r w:rsidRPr="006D3AAC">
        <w:t>Иркутский</w:t>
      </w:r>
      <w:r w:rsidRPr="00DE6B32">
        <w:t xml:space="preserve"> государственный</w:t>
      </w:r>
      <w:r>
        <w:t xml:space="preserve"> технический университет</w:t>
      </w:r>
      <w:r w:rsidRPr="00DE6B32">
        <w:t>, Иркутск, Россия</w:t>
      </w:r>
      <w:r>
        <w:t>,</w:t>
      </w:r>
      <w:r w:rsidRPr="006D3AAC">
        <w:br/>
        <w:t xml:space="preserve">    </w:t>
      </w:r>
      <w:r w:rsidRPr="008D4EB2">
        <w:t xml:space="preserve"> </w:t>
      </w:r>
      <w:hyperlink r:id="rId7" w:history="1">
        <w:r w:rsidRPr="008B61A4">
          <w:rPr>
            <w:rStyle w:val="a7"/>
            <w:lang w:val="en-US"/>
          </w:rPr>
          <w:t>ivsd</w:t>
        </w:r>
        <w:r w:rsidRPr="008B61A4">
          <w:rPr>
            <w:rStyle w:val="a7"/>
          </w:rPr>
          <w:t>55@</w:t>
        </w:r>
        <w:r w:rsidRPr="008B61A4">
          <w:rPr>
            <w:rStyle w:val="a7"/>
            <w:lang w:val="en-US"/>
          </w:rPr>
          <w:t>yandex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ru</w:t>
        </w:r>
      </w:hyperlink>
      <w:r w:rsidRPr="00B668FF">
        <w:t xml:space="preserve">, </w:t>
      </w:r>
      <w:hyperlink r:id="rId8" w:history="1">
        <w:r w:rsidRPr="008B61A4">
          <w:rPr>
            <w:rStyle w:val="a7"/>
            <w:lang w:val="en-US"/>
          </w:rPr>
          <w:t>kazanets</w:t>
        </w:r>
        <w:r w:rsidRPr="008B61A4">
          <w:rPr>
            <w:rStyle w:val="a7"/>
          </w:rPr>
          <w:t>@</w:t>
        </w:r>
        <w:r w:rsidRPr="008B61A4">
          <w:rPr>
            <w:rStyle w:val="a7"/>
            <w:lang w:val="en-US"/>
          </w:rPr>
          <w:t>gmail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com</w:t>
        </w:r>
      </w:hyperlink>
      <w:r w:rsidRPr="00B668FF">
        <w:t xml:space="preserve">, </w:t>
      </w:r>
      <w:hyperlink r:id="rId9" w:history="1">
        <w:r w:rsidRPr="008B61A4">
          <w:rPr>
            <w:rStyle w:val="a7"/>
          </w:rPr>
          <w:t>strokin85@inbox.ru</w:t>
        </w:r>
      </w:hyperlink>
      <w:r w:rsidRPr="006D3AAC">
        <w:br/>
      </w:r>
      <w:r w:rsidRPr="006D3AAC">
        <w:rPr>
          <w:vertAlign w:val="superscript"/>
        </w:rPr>
        <w:t>*</w:t>
      </w:r>
      <w:r w:rsidRPr="00DE6B32">
        <w:t>Иркутский государственный университет путей сообщения, Иркутск, Россия</w:t>
      </w:r>
      <w:r>
        <w:t>,</w:t>
      </w:r>
      <w:r w:rsidRPr="006D3AAC">
        <w:br/>
        <w:t xml:space="preserve">    </w:t>
      </w:r>
      <w:r w:rsidRPr="00D04356">
        <w:t xml:space="preserve"> </w:t>
      </w:r>
      <w:hyperlink r:id="rId10" w:history="1">
        <w:r w:rsidRPr="008B61A4">
          <w:rPr>
            <w:rStyle w:val="a7"/>
            <w:lang w:val="en-US"/>
          </w:rPr>
          <w:t>vmbardakov</w:t>
        </w:r>
        <w:r w:rsidRPr="008B61A4">
          <w:rPr>
            <w:rStyle w:val="a7"/>
          </w:rPr>
          <w:t>38@</w:t>
        </w:r>
        <w:r w:rsidRPr="008B61A4">
          <w:rPr>
            <w:rStyle w:val="a7"/>
            <w:lang w:val="en-US"/>
          </w:rPr>
          <w:t>mail</w:t>
        </w:r>
        <w:r w:rsidRPr="008B61A4">
          <w:rPr>
            <w:rStyle w:val="a7"/>
          </w:rPr>
          <w:t>.</w:t>
        </w:r>
        <w:r w:rsidRPr="008B61A4">
          <w:rPr>
            <w:rStyle w:val="a7"/>
            <w:lang w:val="en-US"/>
          </w:rPr>
          <w:t>ru</w:t>
        </w:r>
      </w:hyperlink>
    </w:p>
    <w:p w:rsidR="006D3AAC" w:rsidRPr="003812EF" w:rsidRDefault="006D3AAC" w:rsidP="006D3AAC">
      <w:pPr>
        <w:pStyle w:val="Zv-bodyreport"/>
      </w:pPr>
      <w:r>
        <w:t xml:space="preserve">Система формирования ионов в трехкомпонентном масс-сепараторе ПОМС-Е-3 </w:t>
      </w:r>
      <w:r w:rsidRPr="00E46D4E">
        <w:t xml:space="preserve">[1] </w:t>
      </w:r>
      <w:r>
        <w:t xml:space="preserve">включает в себя аксиально-симметричный двухкамерный (двухступенчатый) плазменный ускоритель и азимутатор – устройство, сообщающее ионам азимутальную скорость, разную для отличающихся масс, при движении частиц поперек радиального магнитного поля азимутатора. В первой камере стенки находятся под плавающим потенциалом, во второй </w:t>
      </w:r>
      <w:r>
        <w:sym w:font="Symbol" w:char="F02D"/>
      </w:r>
      <w:r>
        <w:t xml:space="preserve"> под нулевым потенциалом. Магнитное поле создается двумя катушками, в которых изменяется как величина, так и направление токов.</w:t>
      </w:r>
      <w:r w:rsidRPr="00EF4021">
        <w:t xml:space="preserve"> </w:t>
      </w:r>
      <w:r>
        <w:t>Радиальное магнитное поле (</w:t>
      </w:r>
      <w:r>
        <w:rPr>
          <w:lang w:val="en-US"/>
        </w:rPr>
        <w:t>B</w:t>
      </w:r>
      <w:r w:rsidRPr="002227DA">
        <w:rPr>
          <w:vertAlign w:val="subscript"/>
          <w:lang w:val="en-US"/>
        </w:rPr>
        <w:t>r</w:t>
      </w:r>
      <w:r>
        <w:t xml:space="preserve">) </w:t>
      </w:r>
      <w:r>
        <w:sym w:font="Symbol" w:char="F02D"/>
      </w:r>
      <w:r>
        <w:t xml:space="preserve"> спадающее к аноду, но растущее к срезу ускорителя – к азимутатору; в «классическом» ускорителе с замкнутым дрейфом электронов (УАД, УАС) распределение колоколообразное, спадающее к аноду и срезу ускорителя.</w:t>
      </w:r>
    </w:p>
    <w:p w:rsidR="006D3AAC" w:rsidRPr="000107EC" w:rsidRDefault="006D3AAC" w:rsidP="006D3AAC">
      <w:pPr>
        <w:pStyle w:val="Zv-bodyreport"/>
      </w:pPr>
      <w:r>
        <w:t xml:space="preserve">Спектр ионов по энергии (энергетический разброс) определяет в масс-сепараторе размер приемных цилиндрических электродов в направлении движения ионов вдоль продольной оси </w:t>
      </w:r>
      <w:r>
        <w:rPr>
          <w:lang w:val="en-US"/>
        </w:rPr>
        <w:t>z</w:t>
      </w:r>
      <w:r>
        <w:t xml:space="preserve">. Величина напряженности электрического поля в сепарирующем (собирающем) пространстве ПОМС-Е-3 зависит от максимальной энергии ионов в распределении. Поэтому в макете масс-сепаратора необходимо предусмотреть возможности реализации различных режимов работы плазменного ускорителя </w:t>
      </w:r>
      <w:r>
        <w:sym w:font="Symbol" w:char="F02D"/>
      </w:r>
      <w:r>
        <w:t xml:space="preserve"> источника ионов.  </w:t>
      </w:r>
    </w:p>
    <w:p w:rsidR="006D3AAC" w:rsidRPr="00E60907" w:rsidRDefault="006D3AAC" w:rsidP="006D3AAC">
      <w:pPr>
        <w:pStyle w:val="Zv-bodyreport"/>
      </w:pPr>
      <w:r>
        <w:t xml:space="preserve">Первый из них </w:t>
      </w:r>
      <w:r>
        <w:sym w:font="Symbol" w:char="F02D"/>
      </w:r>
      <w:r>
        <w:t xml:space="preserve"> аномальный тлеющий разряд с катодным (не анодным) слоем, когда работает только первая камера, а анод-2 заземлен; ток разряда и ионный ток здесь отслеживают за изменением разрядного напряжения и скорости напуска рабочего газа. Максимальные энергии в распределении ионов лежат вблизи энергии, определяемой разрядным напряжением </w:t>
      </w:r>
      <w:r>
        <w:rPr>
          <w:lang w:val="en-US"/>
        </w:rPr>
        <w:t>U</w:t>
      </w:r>
      <w:r w:rsidRPr="00E60907">
        <w:rPr>
          <w:vertAlign w:val="subscript"/>
          <w:lang w:val="en-US"/>
        </w:rPr>
        <w:t>p</w:t>
      </w:r>
      <w:r>
        <w:t xml:space="preserve">; ширина спектра – около 100 эВ (здесь и далее при </w:t>
      </w:r>
      <w:r>
        <w:rPr>
          <w:lang w:val="en-US"/>
        </w:rPr>
        <w:t>U</w:t>
      </w:r>
      <w:r w:rsidRPr="00E60907">
        <w:rPr>
          <w:vertAlign w:val="subscript"/>
          <w:lang w:val="en-US"/>
        </w:rPr>
        <w:t>p</w:t>
      </w:r>
      <w:r>
        <w:rPr>
          <w:vertAlign w:val="subscript"/>
        </w:rPr>
        <w:t xml:space="preserve"> </w:t>
      </w:r>
      <w:r>
        <w:sym w:font="Symbol" w:char="F0BB"/>
      </w:r>
      <w:r>
        <w:t xml:space="preserve"> 1000 В).</w:t>
      </w:r>
    </w:p>
    <w:p w:rsidR="006D3AAC" w:rsidRPr="000C16DE" w:rsidRDefault="006D3AAC" w:rsidP="006D3AAC">
      <w:pPr>
        <w:pStyle w:val="Zv-bodyreport"/>
      </w:pPr>
      <w:r>
        <w:t xml:space="preserve">Режим УАД реализуется при увеличении суммарной индукции магнитного поля и уменьшении ее продольной составляющей </w:t>
      </w:r>
      <w:r>
        <w:rPr>
          <w:lang w:val="en-US"/>
        </w:rPr>
        <w:t>B</w:t>
      </w:r>
      <w:r w:rsidRPr="00F734CD">
        <w:rPr>
          <w:vertAlign w:val="subscript"/>
          <w:lang w:val="en-US"/>
        </w:rPr>
        <w:t>z</w:t>
      </w:r>
      <w:r>
        <w:t xml:space="preserve">. При этом разряд не локализован вблизи анода, а несколько отодвинут от него; анодный слой занимает практически все расстояние анод-1 </w:t>
      </w:r>
      <w:r>
        <w:sym w:font="Symbol" w:char="F02D"/>
      </w:r>
      <w:r>
        <w:t>анод-2 (катод). Энергетический спектр ионов широкий – от 100 до 700 эВ. Спектр «прижимается» к низким энергиям (0-350 эВ)</w:t>
      </w:r>
      <w:r w:rsidRPr="000C16DE">
        <w:t xml:space="preserve"> </w:t>
      </w:r>
      <w:r>
        <w:t xml:space="preserve">при дальнейшем росте величины </w:t>
      </w:r>
      <w:r>
        <w:rPr>
          <w:lang w:val="en-US"/>
        </w:rPr>
        <w:t>B</w:t>
      </w:r>
      <w:r w:rsidRPr="002227DA">
        <w:rPr>
          <w:vertAlign w:val="subscript"/>
          <w:lang w:val="en-US"/>
        </w:rPr>
        <w:t>r</w:t>
      </w:r>
      <w:r>
        <w:t xml:space="preserve"> с одновременным уменьшением </w:t>
      </w:r>
      <w:r>
        <w:rPr>
          <w:lang w:val="en-US"/>
        </w:rPr>
        <w:t>B</w:t>
      </w:r>
      <w:r w:rsidRPr="00F734CD">
        <w:rPr>
          <w:vertAlign w:val="subscript"/>
          <w:lang w:val="en-US"/>
        </w:rPr>
        <w:t>z</w:t>
      </w:r>
      <w:r>
        <w:t>.</w:t>
      </w:r>
    </w:p>
    <w:p w:rsidR="006D3AAC" w:rsidRDefault="006D3AAC" w:rsidP="006D3AAC">
      <w:pPr>
        <w:pStyle w:val="Zv-bodyreport"/>
      </w:pPr>
      <w:r>
        <w:t>Если работает только вторая камера, она функционирует</w:t>
      </w:r>
      <w:bookmarkStart w:id="2" w:name="_GoBack"/>
      <w:bookmarkEnd w:id="2"/>
      <w:r>
        <w:t xml:space="preserve"> всегда в режиме УАД. </w:t>
      </w:r>
    </w:p>
    <w:p w:rsidR="006D3AAC" w:rsidRDefault="006D3AAC" w:rsidP="006D3AAC">
      <w:pPr>
        <w:pStyle w:val="Zv-bodyreport"/>
      </w:pPr>
      <w:r>
        <w:t xml:space="preserve">При работе «последовательно» двух камер УАД-разряды горят в каждой из них и спектры  ионов по энергии накладываются друг на друга. Ионы, рожденные в первой ступени, доускоряются во второй камере. </w:t>
      </w:r>
    </w:p>
    <w:p w:rsidR="006D3AAC" w:rsidRDefault="006D3AAC" w:rsidP="006D3AAC">
      <w:pPr>
        <w:pStyle w:val="Zv-bodyreport"/>
      </w:pPr>
      <w:r>
        <w:t xml:space="preserve">Во второй камере в любой постановке происходит уход электронов на стенки в результате дрейфа в спадающем с увеличением радиуса радиальном магнитном поле. Плавающий потенциал перед азимутатором достигает +100 В. Из азимутатора выходит ионный поток с приобретенной азимутальной скоростью без электронов. </w:t>
      </w:r>
    </w:p>
    <w:p w:rsidR="006D3AAC" w:rsidRPr="0085610A" w:rsidRDefault="006D3AAC" w:rsidP="006D3AAC">
      <w:pPr>
        <w:pStyle w:val="Zv-bodyreport"/>
      </w:pPr>
      <w:r w:rsidRPr="0085610A">
        <w:t>Исследования проведены в рамках государственного задания ГЗ №2.1802.2011.</w:t>
      </w:r>
    </w:p>
    <w:p w:rsidR="006D3AAC" w:rsidRPr="0085610A" w:rsidRDefault="006D3AAC" w:rsidP="006D3AAC">
      <w:pPr>
        <w:pStyle w:val="Zv-TitleReferences-en"/>
      </w:pPr>
      <w:r w:rsidRPr="0085610A">
        <w:t>Литература</w:t>
      </w:r>
    </w:p>
    <w:p w:rsidR="006D3AAC" w:rsidRPr="00DE4C1C" w:rsidRDefault="006D3AAC" w:rsidP="006D3AAC">
      <w:pPr>
        <w:pStyle w:val="Zv-References-ru"/>
      </w:pPr>
      <w:r>
        <w:t>Бардаков В.М., Кичигин Г.Н., Строкин Н.А. Масс-сепарация ионов кольцевого плазменного потока</w:t>
      </w:r>
      <w:r w:rsidRPr="005311A0">
        <w:t xml:space="preserve"> // </w:t>
      </w:r>
      <w:r>
        <w:t xml:space="preserve">Письма в ЖТФ. – 2010. – Т. 36, Вып. 4. – С. 75-80. </w:t>
      </w:r>
    </w:p>
    <w:p w:rsidR="00654A7B" w:rsidRPr="006D3AAC" w:rsidRDefault="00654A7B" w:rsidP="00387333">
      <w:pPr>
        <w:pStyle w:val="a6"/>
      </w:pPr>
    </w:p>
    <w:sectPr w:rsidR="00654A7B" w:rsidRPr="006D3AAC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E66" w:rsidRDefault="007D1E66">
      <w:r>
        <w:separator/>
      </w:r>
    </w:p>
  </w:endnote>
  <w:endnote w:type="continuationSeparator" w:id="0">
    <w:p w:rsidR="007D1E66" w:rsidRDefault="007D1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3AA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E66" w:rsidRDefault="007D1E66">
      <w:r>
        <w:separator/>
      </w:r>
    </w:p>
  </w:footnote>
  <w:footnote w:type="continuationSeparator" w:id="0">
    <w:p w:rsidR="007D1E66" w:rsidRDefault="007D1E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D1E66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6D3AAC"/>
    <w:rsid w:val="00732A2E"/>
    <w:rsid w:val="007B6378"/>
    <w:rsid w:val="007D1E66"/>
    <w:rsid w:val="0089544B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3AA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6D3AAC"/>
    <w:rPr>
      <w:color w:val="0000FF"/>
      <w:u w:val="single"/>
    </w:rPr>
  </w:style>
  <w:style w:type="paragraph" w:customStyle="1" w:styleId="Zv-References">
    <w:name w:val="Zv-References"/>
    <w:basedOn w:val="a6"/>
    <w:rsid w:val="006D3AAC"/>
    <w:pPr>
      <w:tabs>
        <w:tab w:val="num" w:pos="397"/>
      </w:tabs>
      <w:spacing w:after="0"/>
      <w:ind w:left="397" w:hanging="39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nets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ivsd55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vmbardakov3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rokin85@inbox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ФОРМИРОВАНИЕ ПОТОКА ИОНОВ В ПЛАЗМООПТИЧЕСКОМ МАСС-СЕПАРАТОРЕ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2014-01-06T12:26:00Z</dcterms:created>
  <dcterms:modified xsi:type="dcterms:W3CDTF">2014-01-06T12:31:00Z</dcterms:modified>
</cp:coreProperties>
</file>