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80" w:rsidRPr="00F70BEB" w:rsidRDefault="007F1480" w:rsidP="007F1480">
      <w:pPr>
        <w:pStyle w:val="Zv-Titlereport"/>
        <w:ind w:left="567" w:right="707"/>
      </w:pPr>
      <w:bookmarkStart w:id="0" w:name="OLE_LINK11"/>
      <w:bookmarkStart w:id="1" w:name="OLE_LINK12"/>
      <w:r w:rsidRPr="00F70BEB">
        <w:t xml:space="preserve">ПЛАЗМОХИМИЧЕСКИЕ МЕТОДЫ ТРАНСФОРМАЦИИ </w:t>
      </w:r>
      <w:r w:rsidRPr="00F70BEB">
        <w:rPr>
          <w:lang w:val="en-US"/>
        </w:rPr>
        <w:t>CO</w:t>
      </w:r>
      <w:r w:rsidRPr="00F70BEB">
        <w:rPr>
          <w:vertAlign w:val="subscript"/>
        </w:rPr>
        <w:t>2</w:t>
      </w:r>
      <w:r w:rsidRPr="00F70BEB">
        <w:t>:</w:t>
      </w:r>
      <w:r w:rsidRPr="00F70BEB">
        <w:rPr>
          <w:lang w:val="en-US"/>
        </w:rPr>
        <w:t>H</w:t>
      </w:r>
      <w:r w:rsidRPr="00F70BEB">
        <w:rPr>
          <w:vertAlign w:val="subscript"/>
        </w:rPr>
        <w:t>2</w:t>
      </w:r>
      <w:r w:rsidRPr="00F70BEB">
        <w:t xml:space="preserve"> СМЕСИ В СИНТЕЗ-ГАЗ</w:t>
      </w:r>
      <w:bookmarkEnd w:id="0"/>
      <w:bookmarkEnd w:id="1"/>
    </w:p>
    <w:p w:rsidR="007F1480" w:rsidRPr="00F70BEB" w:rsidRDefault="007F1480" w:rsidP="007F1480">
      <w:pPr>
        <w:pStyle w:val="Zv-Author"/>
      </w:pPr>
      <w:r w:rsidRPr="00F70BEB">
        <w:t>А.М.</w:t>
      </w:r>
      <w:r w:rsidRPr="007F1480">
        <w:t xml:space="preserve"> </w:t>
      </w:r>
      <w:r w:rsidRPr="00F70BEB">
        <w:t>Анпилов, Э.М.</w:t>
      </w:r>
      <w:r w:rsidRPr="007F1480">
        <w:t xml:space="preserve"> </w:t>
      </w:r>
      <w:r w:rsidRPr="00F70BEB">
        <w:t>Бархударов, С.И.</w:t>
      </w:r>
      <w:r w:rsidRPr="007F1480">
        <w:t xml:space="preserve"> </w:t>
      </w:r>
      <w:r w:rsidRPr="00F70BEB">
        <w:t>Грицинин, А.М.</w:t>
      </w:r>
      <w:r w:rsidRPr="007F1480">
        <w:t xml:space="preserve"> </w:t>
      </w:r>
      <w:r w:rsidRPr="00F70BEB">
        <w:t>Давыдов, И.А.</w:t>
      </w:r>
      <w:r w:rsidRPr="007F1480">
        <w:t xml:space="preserve"> </w:t>
      </w:r>
      <w:r w:rsidRPr="00F70BEB">
        <w:t xml:space="preserve">Коссый, </w:t>
      </w:r>
      <w:r>
        <w:t>М.А.</w:t>
      </w:r>
      <w:r>
        <w:rPr>
          <w:lang w:val="en-US"/>
        </w:rPr>
        <w:t> </w:t>
      </w:r>
      <w:r>
        <w:t xml:space="preserve">Мисакян, </w:t>
      </w:r>
      <w:r w:rsidRPr="00F70BEB">
        <w:t>М.И.</w:t>
      </w:r>
      <w:r w:rsidRPr="007F1480">
        <w:t xml:space="preserve"> </w:t>
      </w:r>
      <w:r w:rsidRPr="00F70BEB">
        <w:t>Тактакишвили</w:t>
      </w:r>
    </w:p>
    <w:p w:rsidR="007F1480" w:rsidRPr="007F1480" w:rsidRDefault="007F1480" w:rsidP="007F1480">
      <w:pPr>
        <w:pStyle w:val="Zv-Organization"/>
      </w:pPr>
      <w:r w:rsidRPr="007F1480">
        <w:t xml:space="preserve">Институт Общей Физики им. А.М. Прохорова РАН, </w:t>
      </w:r>
      <w:hyperlink r:id="rId7" w:history="1">
        <w:r w:rsidRPr="0029251D">
          <w:rPr>
            <w:rStyle w:val="a7"/>
          </w:rPr>
          <w:t>barkhudarov@yandex.ru</w:t>
        </w:r>
      </w:hyperlink>
    </w:p>
    <w:p w:rsidR="007F1480" w:rsidRPr="00A8396E" w:rsidRDefault="007F1480" w:rsidP="007F1480">
      <w:pPr>
        <w:pStyle w:val="Zv-bodyreport"/>
      </w:pPr>
      <w:r>
        <w:t>Работа, результаты которой представлены в докладе, направлена</w:t>
      </w:r>
      <w:r w:rsidRPr="009F53D4">
        <w:t xml:space="preserve"> на поиски решения одной из наиболее актуальных экологических проблем атмосферы – снижение содержания в ней углекислого газа и утилизация выведенного из воздушной среды или из локализованных промышленных или природных выбросов </w:t>
      </w:r>
      <w:r w:rsidRPr="009F53D4">
        <w:rPr>
          <w:lang w:val="en-US"/>
        </w:rPr>
        <w:t>CO</w:t>
      </w:r>
      <w:r w:rsidRPr="009F53D4">
        <w:rPr>
          <w:vertAlign w:val="subscript"/>
        </w:rPr>
        <w:t>2</w:t>
      </w:r>
      <w:r>
        <w:t xml:space="preserve">. </w:t>
      </w:r>
    </w:p>
    <w:p w:rsidR="007F1480" w:rsidRDefault="007F1480" w:rsidP="007F1480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528955</wp:posOffset>
            </wp:positionV>
            <wp:extent cx="3793490" cy="2650490"/>
            <wp:effectExtent l="19050" t="0" r="0" b="0"/>
            <wp:wrapSquare wrapText="bothSides"/>
            <wp:docPr id="2" name="Рисунок 2" descr="con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ver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2650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В проведённых</w:t>
      </w:r>
      <w:r w:rsidRPr="009F53D4">
        <w:t xml:space="preserve"> исследованиях ИОФ РАН в качестве возможного способа трансформации </w:t>
      </w:r>
      <w:r w:rsidRPr="009F53D4">
        <w:rPr>
          <w:lang w:val="en-US"/>
        </w:rPr>
        <w:t>CO</w:t>
      </w:r>
      <w:r w:rsidRPr="009F53D4">
        <w:rPr>
          <w:vertAlign w:val="subscript"/>
        </w:rPr>
        <w:t>2</w:t>
      </w:r>
      <w:r w:rsidRPr="009F53D4">
        <w:t xml:space="preserve"> принят плазмохимический способ. В качестве исхо</w:t>
      </w:r>
      <w:r>
        <w:t>дной газовой смеси исследована</w:t>
      </w:r>
      <w:r w:rsidRPr="009F53D4">
        <w:t xml:space="preserve"> </w:t>
      </w:r>
      <w:r w:rsidRPr="009F53D4">
        <w:rPr>
          <w:lang w:val="en-US"/>
        </w:rPr>
        <w:t>CO</w:t>
      </w:r>
      <w:r w:rsidRPr="009F53D4">
        <w:rPr>
          <w:vertAlign w:val="subscript"/>
        </w:rPr>
        <w:t>2</w:t>
      </w:r>
      <w:r w:rsidRPr="009F53D4">
        <w:t>:</w:t>
      </w:r>
      <w:r w:rsidRPr="009F53D4">
        <w:rPr>
          <w:lang w:val="en-US"/>
        </w:rPr>
        <w:t>H</w:t>
      </w:r>
      <w:r w:rsidRPr="009F53D4">
        <w:rPr>
          <w:vertAlign w:val="subscript"/>
        </w:rPr>
        <w:t>2</w:t>
      </w:r>
      <w:r w:rsidRPr="009F53D4">
        <w:t xml:space="preserve"> смесь. Выбор связан с хорошо известной в традиционной химии принципиальной возможностью получения высокого (до величин, превышающих 90%) коэффициента трансформации углекислого газа в син</w:t>
      </w:r>
      <w:r>
        <w:t>тез</w:t>
      </w:r>
      <w:r w:rsidRPr="009F53D4">
        <w:t>-газ в эндо</w:t>
      </w:r>
      <w:r>
        <w:t xml:space="preserve">термической реакции                                     </w:t>
      </w:r>
      <w:r>
        <w:rPr>
          <w:lang w:val="en-US"/>
        </w:rPr>
        <w:t>CO</w:t>
      </w:r>
      <w:r w:rsidRPr="00232FBC">
        <w:rPr>
          <w:vertAlign w:val="subscript"/>
        </w:rPr>
        <w:t>2</w:t>
      </w:r>
      <w:r w:rsidRPr="00232FBC">
        <w:t xml:space="preserve"> + 3</w:t>
      </w:r>
      <w:r>
        <w:rPr>
          <w:lang w:val="en-US"/>
        </w:rPr>
        <w:t>H</w:t>
      </w:r>
      <w:r w:rsidRPr="00232FBC">
        <w:rPr>
          <w:vertAlign w:val="subscript"/>
        </w:rPr>
        <w:t>2</w:t>
      </w:r>
      <w:r w:rsidRPr="00736D43">
        <w:t xml:space="preserve"> </w:t>
      </w:r>
      <w:r>
        <w:t>=</w:t>
      </w:r>
      <w:r w:rsidRPr="00232FBC">
        <w:t xml:space="preserve"> </w:t>
      </w:r>
      <w:r>
        <w:rPr>
          <w:lang w:val="en-US"/>
        </w:rPr>
        <w:t>CO</w:t>
      </w:r>
      <w:r w:rsidRPr="00232FBC">
        <w:t xml:space="preserve"> + </w:t>
      </w:r>
      <w:r>
        <w:rPr>
          <w:lang w:val="en-US"/>
        </w:rPr>
        <w:t>H</w:t>
      </w:r>
      <w:r w:rsidRPr="00232FBC">
        <w:rPr>
          <w:vertAlign w:val="subscript"/>
        </w:rPr>
        <w:t>2</w:t>
      </w:r>
      <w:r>
        <w:rPr>
          <w:lang w:val="en-US"/>
        </w:rPr>
        <w:t>O</w:t>
      </w:r>
      <w:r w:rsidRPr="00232FBC">
        <w:t xml:space="preserve"> + 2</w:t>
      </w:r>
      <w:r>
        <w:rPr>
          <w:lang w:val="en-US"/>
        </w:rPr>
        <w:t>H</w:t>
      </w:r>
      <w:r w:rsidRPr="00232FBC">
        <w:rPr>
          <w:vertAlign w:val="subscript"/>
        </w:rPr>
        <w:t>2</w:t>
      </w:r>
      <w:r w:rsidRPr="00736D43">
        <w:t>.</w:t>
      </w:r>
      <w:r>
        <w:t xml:space="preserve"> </w:t>
      </w:r>
      <w:r w:rsidRPr="00232FBC">
        <w:t xml:space="preserve">  </w:t>
      </w:r>
      <w:r>
        <w:t>Однако, реализация возможностей метода в рамках терморавновесной химии существенно затруднена прежде всего тем, что высокие коэффициенты трансформации оказываются достижимыми при столь высоких газовых температурах, как превышающие 1000</w:t>
      </w:r>
      <w:r w:rsidRPr="009F53D4">
        <w:rPr>
          <w:vertAlign w:val="superscript"/>
        </w:rPr>
        <w:t>0</w:t>
      </w:r>
      <w:r>
        <w:t>С. Переход к плазмохимическим способам позволяет принципиально избежать трудности, являющиеся в ряде случаев непреодолимыми для традиционной химии. В частности</w:t>
      </w:r>
      <w:r w:rsidRPr="00F70BEB">
        <w:t>,</w:t>
      </w:r>
      <w:r>
        <w:t xml:space="preserve"> связанные с высокими температурными порогами реакций.</w:t>
      </w:r>
    </w:p>
    <w:p w:rsidR="007F1480" w:rsidRDefault="007F1480" w:rsidP="007F1480">
      <w:pPr>
        <w:pStyle w:val="Zv-bodyreport"/>
      </w:pPr>
      <w:r>
        <w:t>В качестве термонеравновесных плазмохимических реакторов, предназначенных для трансформации С</w:t>
      </w:r>
      <w:r>
        <w:rPr>
          <w:lang w:val="en-US"/>
        </w:rPr>
        <w:t>O</w:t>
      </w:r>
      <w:r w:rsidRPr="00232FBC">
        <w:rPr>
          <w:vertAlign w:val="subscript"/>
        </w:rPr>
        <w:t xml:space="preserve">2 </w:t>
      </w:r>
      <w:r>
        <w:t>в синтез-газ, испытаны два типа реактора: базирующийся на «микроволновой дуге» [1</w:t>
      </w:r>
      <w:r w:rsidRPr="00232FBC">
        <w:t xml:space="preserve">] </w:t>
      </w:r>
      <w:r>
        <w:t>и на скользящей по поверхности раздела вода – газовая среда искре [2</w:t>
      </w:r>
      <w:r w:rsidRPr="00232FBC">
        <w:t>]</w:t>
      </w:r>
      <w:r>
        <w:t xml:space="preserve">. На рисунке приведены полученные в первых экспериментах характерные зависимости степени разложения </w:t>
      </w:r>
      <w:r>
        <w:rPr>
          <w:lang w:val="en-US"/>
        </w:rPr>
        <w:t>CO</w:t>
      </w:r>
      <w:r w:rsidRPr="00447DB4">
        <w:rPr>
          <w:vertAlign w:val="subscript"/>
        </w:rPr>
        <w:t>2</w:t>
      </w:r>
      <w:r w:rsidRPr="00447DB4">
        <w:t xml:space="preserve">, </w:t>
      </w:r>
      <w:r>
        <w:t>достигающие  90% с микроволновой дугой (кривая 1) и 65% со скользящим разрядом (кривая 2). Такого рода результаты указывают на целесообразность продолжения и развития теоретических и экспериментальных работ</w:t>
      </w:r>
      <w:r w:rsidRPr="00330C17">
        <w:t xml:space="preserve"> -</w:t>
      </w:r>
      <w:r>
        <w:t xml:space="preserve"> прежде всего в направлении определения оптимальных условий плазмохимической утилизации </w:t>
      </w:r>
      <w:r>
        <w:rPr>
          <w:lang w:val="en-US"/>
        </w:rPr>
        <w:t>CO</w:t>
      </w:r>
      <w:r w:rsidRPr="00B4049B">
        <w:rPr>
          <w:vertAlign w:val="subscript"/>
        </w:rPr>
        <w:t xml:space="preserve">2 </w:t>
      </w:r>
      <w:r>
        <w:t xml:space="preserve">и формулировки структуры и характеристик устройства, рассчитанного на высокий уровень производительности. </w:t>
      </w:r>
    </w:p>
    <w:p w:rsidR="007F1480" w:rsidRPr="004714D7" w:rsidRDefault="007F1480" w:rsidP="007F1480">
      <w:pPr>
        <w:pStyle w:val="Zv-TitleReferences-ru"/>
      </w:pPr>
      <w:r>
        <w:t>Литература</w:t>
      </w:r>
    </w:p>
    <w:p w:rsidR="007F1480" w:rsidRDefault="007F1480" w:rsidP="007F1480">
      <w:pPr>
        <w:pStyle w:val="Zv-References-ru"/>
        <w:numPr>
          <w:ilvl w:val="0"/>
          <w:numId w:val="1"/>
        </w:numPr>
      </w:pPr>
      <w:r>
        <w:t>С.И.</w:t>
      </w:r>
      <w:r w:rsidRPr="007F1480">
        <w:t xml:space="preserve"> </w:t>
      </w:r>
      <w:r>
        <w:t>Грицинин, П.А.</w:t>
      </w:r>
      <w:r w:rsidRPr="007F1480">
        <w:t xml:space="preserve"> </w:t>
      </w:r>
      <w:r>
        <w:t>Гущин, А.М.</w:t>
      </w:r>
      <w:r w:rsidRPr="007F1480">
        <w:t xml:space="preserve"> </w:t>
      </w:r>
      <w:r>
        <w:t>Давыдов, И.А.</w:t>
      </w:r>
      <w:r w:rsidRPr="007F1480">
        <w:t xml:space="preserve"> </w:t>
      </w:r>
      <w:r>
        <w:t>Коссый, М</w:t>
      </w:r>
      <w:r w:rsidRPr="007F1480">
        <w:t>.</w:t>
      </w:r>
      <w:r>
        <w:t>С.</w:t>
      </w:r>
      <w:r w:rsidRPr="007F1480">
        <w:t xml:space="preserve"> </w:t>
      </w:r>
      <w:r>
        <w:t>Котелев. // Физика Плазмы, 2011, т. 37, № 11, сс. 1034-1040</w:t>
      </w:r>
    </w:p>
    <w:p w:rsidR="007F1480" w:rsidRPr="00EE0BD4" w:rsidRDefault="007F1480" w:rsidP="007F1480">
      <w:pPr>
        <w:pStyle w:val="Zv-References-ru"/>
        <w:numPr>
          <w:ilvl w:val="0"/>
          <w:numId w:val="1"/>
        </w:numPr>
      </w:pPr>
      <w:r>
        <w:t>А.М.</w:t>
      </w:r>
      <w:r w:rsidRPr="007F1480">
        <w:t xml:space="preserve"> </w:t>
      </w:r>
      <w:r>
        <w:t>Анпилов, Э.М.</w:t>
      </w:r>
      <w:r w:rsidRPr="007F1480">
        <w:t xml:space="preserve"> </w:t>
      </w:r>
      <w:r>
        <w:t>Бархударов, С.И.</w:t>
      </w:r>
      <w:r w:rsidRPr="007F1480">
        <w:t xml:space="preserve"> </w:t>
      </w:r>
      <w:r>
        <w:t>Грицинин, А.М.</w:t>
      </w:r>
      <w:r w:rsidRPr="007F1480">
        <w:t xml:space="preserve"> </w:t>
      </w:r>
      <w:r>
        <w:t>Давыдов, И.А.</w:t>
      </w:r>
      <w:r w:rsidRPr="007F1480">
        <w:t xml:space="preserve"> </w:t>
      </w:r>
      <w:r>
        <w:t>Коссый, М.А.</w:t>
      </w:r>
      <w:r>
        <w:rPr>
          <w:lang w:val="en-US"/>
        </w:rPr>
        <w:t> </w:t>
      </w:r>
      <w:r>
        <w:t xml:space="preserve">Мисакян. // Тезисы докладов </w:t>
      </w:r>
      <w:r>
        <w:rPr>
          <w:lang w:val="en-US"/>
        </w:rPr>
        <w:t>XXXIX</w:t>
      </w:r>
      <w:r w:rsidRPr="00031F93">
        <w:t xml:space="preserve"> </w:t>
      </w:r>
      <w:r>
        <w:t>Международной (Звенигородской) Конференции по физике плазмы и УТС, 2012, Москва, с. 271.</w:t>
      </w:r>
      <w:bookmarkStart w:id="2" w:name="_GoBack"/>
      <w:bookmarkEnd w:id="2"/>
    </w:p>
    <w:sectPr w:rsidR="007F1480" w:rsidRPr="00EE0BD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7D4" w:rsidRDefault="003E37D4">
      <w:r>
        <w:separator/>
      </w:r>
    </w:p>
  </w:endnote>
  <w:endnote w:type="continuationSeparator" w:id="0">
    <w:p w:rsidR="003E37D4" w:rsidRDefault="003E3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148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7D4" w:rsidRDefault="003E37D4">
      <w:r>
        <w:separator/>
      </w:r>
    </w:p>
  </w:footnote>
  <w:footnote w:type="continuationSeparator" w:id="0">
    <w:p w:rsidR="003E37D4" w:rsidRDefault="003E3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B3430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37D4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3E37D4"/>
    <w:rsid w:val="00401388"/>
    <w:rsid w:val="00446025"/>
    <w:rsid w:val="004A77D1"/>
    <w:rsid w:val="004B72AA"/>
    <w:rsid w:val="0058676C"/>
    <w:rsid w:val="00654A7B"/>
    <w:rsid w:val="00732A2E"/>
    <w:rsid w:val="007B6378"/>
    <w:rsid w:val="007F1480"/>
    <w:rsid w:val="00B3430E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F148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khudarov@yande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ПЛАЗМОХИМИЧЕСКИЕ МЕТОДЫ ТРАНСФОРМАЦИИ CO2:H2 СМЕСИ В СИНТЕЗ-ГАЗ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2014-01-09T11:32:00Z</dcterms:created>
  <dcterms:modified xsi:type="dcterms:W3CDTF">2014-01-09T11:37:00Z</dcterms:modified>
</cp:coreProperties>
</file>