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E5" w:rsidRDefault="00CA33E5" w:rsidP="00CA33E5">
      <w:pPr>
        <w:pStyle w:val="Zv-Titlereport"/>
      </w:pPr>
      <w:bookmarkStart w:id="0" w:name="OLE_LINK37"/>
      <w:bookmarkStart w:id="1" w:name="OLE_LINK38"/>
      <w:r>
        <w:t>плазмохимический генератор озона с повышенной</w:t>
      </w:r>
      <w:r w:rsidRPr="00CA33E5">
        <w:t xml:space="preserve"> </w:t>
      </w:r>
      <w:r>
        <w:t>однородностью микроразрядных процессов в барьерном разряде</w:t>
      </w:r>
      <w:bookmarkEnd w:id="0"/>
      <w:bookmarkEnd w:id="1"/>
    </w:p>
    <w:p w:rsidR="00CA33E5" w:rsidRDefault="00CA33E5" w:rsidP="00CA33E5">
      <w:pPr>
        <w:pStyle w:val="Zv-Author"/>
      </w:pPr>
      <w:r w:rsidRPr="00F337EA">
        <w:rPr>
          <w:u w:val="single"/>
        </w:rPr>
        <w:t>В.В. Андреев</w:t>
      </w:r>
      <w:r>
        <w:t>, А.Н. Матюнин, Ю.П. Пичугин</w:t>
      </w:r>
    </w:p>
    <w:p w:rsidR="00CA33E5" w:rsidRPr="00CA33E5" w:rsidRDefault="00CA33E5" w:rsidP="00CA33E5">
      <w:pPr>
        <w:pStyle w:val="Zv-Organization"/>
      </w:pPr>
      <w:r>
        <w:t>ФГБОУ ВПО «Чувашский государственный университет имени И.Н. Ульянова»,</w:t>
      </w:r>
      <w:r>
        <w:br/>
        <w:t xml:space="preserve">Чебоксары, Россия, </w:t>
      </w:r>
      <w:hyperlink r:id="rId7" w:history="1">
        <w:r w:rsidRPr="000B7AD3">
          <w:rPr>
            <w:rStyle w:val="a7"/>
            <w:lang w:val="en-US"/>
          </w:rPr>
          <w:t>andreev</w:t>
        </w:r>
        <w:r w:rsidRPr="000B7AD3">
          <w:rPr>
            <w:rStyle w:val="a7"/>
          </w:rPr>
          <w:t>_</w:t>
        </w:r>
        <w:r w:rsidRPr="000B7AD3">
          <w:rPr>
            <w:rStyle w:val="a7"/>
            <w:lang w:val="en-US"/>
          </w:rPr>
          <w:t>vsevolod</w:t>
        </w:r>
        <w:r w:rsidRPr="000B7AD3">
          <w:rPr>
            <w:rStyle w:val="a7"/>
          </w:rPr>
          <w:t>@</w:t>
        </w:r>
        <w:r w:rsidRPr="000B7AD3">
          <w:rPr>
            <w:rStyle w:val="a7"/>
            <w:lang w:val="en-US"/>
          </w:rPr>
          <w:t>mail</w:t>
        </w:r>
        <w:r w:rsidRPr="000B7AD3">
          <w:rPr>
            <w:rStyle w:val="a7"/>
          </w:rPr>
          <w:t>.</w:t>
        </w:r>
        <w:r w:rsidRPr="000B7AD3">
          <w:rPr>
            <w:rStyle w:val="a7"/>
            <w:lang w:val="en-US"/>
          </w:rPr>
          <w:t>ru</w:t>
        </w:r>
      </w:hyperlink>
    </w:p>
    <w:p w:rsidR="00CA33E5" w:rsidRDefault="00CA33E5" w:rsidP="00CA33E5">
      <w:pPr>
        <w:pStyle w:val="Zv-bodyreport"/>
      </w:pPr>
      <w:r>
        <w:t xml:space="preserve">Барьерный разряд состоит из совокупности отдельных микроразрядов, каждый из которых имеет характерную длительность порядка нескольких десятков наносекунд. Однако в барьерном разряде, как правило, наблюдается широкий разброс амплитуд токов микроразрядов </w:t>
      </w:r>
      <w:r w:rsidRPr="00627755">
        <w:t>[1]</w:t>
      </w:r>
      <w:r>
        <w:t xml:space="preserve">. В работе </w:t>
      </w:r>
      <w:r w:rsidRPr="005E092C">
        <w:t>[2]</w:t>
      </w:r>
      <w:r>
        <w:t xml:space="preserve"> предложен способ создания одинаковых условий формирования микроразрядов. Здесь однородность диэлектрического барьерного разряда обеспечивается за счёт применения высокоомных электродов и равномерного их подключения к источнику питания. При этом, чем больше сопротивление электродов, тем выше однородность барьерного разряда. Однако применение более высокоомных электродов ограничивается, с одной стороны, необходимостью увеличения напряжения источника питания, а с другой стороны, – дополнительными джоулевыми потерями.</w:t>
      </w:r>
    </w:p>
    <w:p w:rsidR="00CA33E5" w:rsidRPr="00FE7940" w:rsidRDefault="00CA33E5" w:rsidP="00CA33E5">
      <w:pPr>
        <w:pStyle w:val="Zv-bodyreport"/>
      </w:pPr>
      <w:r>
        <w:t>В данной работе исследован диэлектрический барьерный разряд в ячейке, представленной на рисунке.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05pt;margin-top:-23.45pt;width:276.8pt;height:165.05pt;z-index:251660288;mso-position-horizontal-relative:text;mso-position-vertical-relative:text">
            <v:imagedata r:id="rId8" o:title=""/>
            <w10:wrap type="square"/>
            <w10:anchorlock/>
          </v:shape>
          <o:OLEObject Type="Embed" ProgID="Word.Picture.8" ShapeID="_x0000_s1026" DrawAspect="Content" ObjectID="_1451155458" r:id="rId9"/>
        </w:pict>
      </w:r>
      <w:r>
        <w:t xml:space="preserve"> Установка работает следующим образом</w:t>
      </w:r>
      <w:r w:rsidRPr="00632B73">
        <w:t xml:space="preserve"> </w:t>
      </w:r>
      <w:r w:rsidRPr="00884BB9">
        <w:t>[3]</w:t>
      </w:r>
      <w:r>
        <w:t>. На высокоомные электроды подаётся переменное напряжение высоковольтного источника питания. Через газоразрядный зазор, образуемый магнитодиэлектрическими барьерами, продувается кислородсодержащий газ. В ячейке диэлектрического барьерного разряда происходит синтез озона. Однородность микроразрядных процессов в предлагаемой установке поддерживается как за счёт высокого активного сопротивления каждой микроразрядной цепи, так и за счёт повышения собственной индуктивности микроразряда. Исследования, проведённые на действующих макетах с высокоомными электродами показали, что производительность по озону при использовании барьеров из магнитодиэлектрика на 30% выше, чем в случае использования обычных диэлектриков в качестве барьера.</w:t>
      </w:r>
      <w:r w:rsidRPr="00FE7940">
        <w:t xml:space="preserve"> </w:t>
      </w:r>
      <w:r>
        <w:t>Также были проведены эксперименты, в которых для сравнения применялись действующие макеты с высокопроводящими электродами и барьерами из обычного диэлектрика. При этом в макете с магнитодиэлектрическими барьерами также использовались электроды из высокопроводящего материала. Производительность по озону макета с магнитодиэлектрическим барьером оказалась на 40% выше.</w:t>
      </w:r>
    </w:p>
    <w:p w:rsidR="00CA33E5" w:rsidRDefault="00CA33E5" w:rsidP="00CA33E5">
      <w:pPr>
        <w:pStyle w:val="Zv-TitleReferences-ru"/>
      </w:pPr>
      <w:r>
        <w:t>Литература</w:t>
      </w:r>
    </w:p>
    <w:p w:rsidR="00CA33E5" w:rsidRDefault="00CA33E5" w:rsidP="00CA33E5">
      <w:pPr>
        <w:pStyle w:val="Zv-References-ru"/>
        <w:numPr>
          <w:ilvl w:val="0"/>
          <w:numId w:val="1"/>
        </w:numPr>
      </w:pPr>
      <w:r>
        <w:t>Самойлович В.Г., Гибалов В.И., Козлов К.В. Физическая химия барьерного разряда.</w:t>
      </w:r>
      <w:r>
        <w:br/>
        <w:t>М.: Изд-во МГУ, 1989, 176 с.</w:t>
      </w:r>
    </w:p>
    <w:p w:rsidR="00CA33E5" w:rsidRPr="007B48BD" w:rsidRDefault="00CA33E5" w:rsidP="00CA33E5">
      <w:pPr>
        <w:pStyle w:val="Zv-References-ru"/>
        <w:numPr>
          <w:ilvl w:val="0"/>
          <w:numId w:val="1"/>
        </w:numPr>
      </w:pPr>
      <w:r>
        <w:t>Патент РФ №2427528 Озонатор</w:t>
      </w:r>
      <w:r w:rsidRPr="00FE5E21">
        <w:t xml:space="preserve">/ </w:t>
      </w:r>
      <w:r>
        <w:t xml:space="preserve">Пичугин Ю.П., Матюнин А.Н. Опубл. </w:t>
      </w:r>
      <w:r w:rsidRPr="007B48BD">
        <w:t xml:space="preserve">27.08.2011. </w:t>
      </w:r>
      <w:r>
        <w:t>Бюлл. №24.</w:t>
      </w:r>
    </w:p>
    <w:p w:rsidR="00CA33E5" w:rsidRPr="00632B73" w:rsidRDefault="00CA33E5" w:rsidP="00CA33E5">
      <w:pPr>
        <w:pStyle w:val="Zv-References-ru"/>
        <w:numPr>
          <w:ilvl w:val="0"/>
          <w:numId w:val="1"/>
        </w:numPr>
      </w:pPr>
      <w:r>
        <w:t>Патент РФ на полезную модель. Генератор озона. Положительное решение. Заявка №2013130083</w:t>
      </w:r>
      <w:r w:rsidRPr="00632B73">
        <w:t xml:space="preserve">/05(044821)/ </w:t>
      </w:r>
      <w:r>
        <w:t>Андреев В.В. Матюнин А.Н., Пичугин Ю.П. Приоритет по дате подачи заявки 01.07.2013.</w:t>
      </w:r>
    </w:p>
    <w:p w:rsidR="00654A7B" w:rsidRPr="00CA33E5" w:rsidRDefault="00654A7B" w:rsidP="00387333">
      <w:pPr>
        <w:pStyle w:val="a6"/>
      </w:pPr>
    </w:p>
    <w:sectPr w:rsidR="00654A7B" w:rsidRPr="00CA33E5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53F" w:rsidRDefault="005C553F">
      <w:r>
        <w:separator/>
      </w:r>
    </w:p>
  </w:endnote>
  <w:endnote w:type="continuationSeparator" w:id="0">
    <w:p w:rsidR="005C553F" w:rsidRDefault="005C5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0462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0462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33E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53F" w:rsidRDefault="005C553F">
      <w:r>
        <w:separator/>
      </w:r>
    </w:p>
  </w:footnote>
  <w:footnote w:type="continuationSeparator" w:id="0">
    <w:p w:rsidR="005C553F" w:rsidRDefault="005C5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E0462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553F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5C553F"/>
    <w:rsid w:val="00654A7B"/>
    <w:rsid w:val="00732A2E"/>
    <w:rsid w:val="007B6378"/>
    <w:rsid w:val="00B622ED"/>
    <w:rsid w:val="00C103CD"/>
    <w:rsid w:val="00C232A0"/>
    <w:rsid w:val="00CA33E5"/>
    <w:rsid w:val="00D47F19"/>
    <w:rsid w:val="00E04620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33E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A33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ev_vsevolod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плазмохимический генератор озона с повышенной однородностью микроразрядных процессов в барьерном разряде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2014-01-13T17:54:00Z</dcterms:created>
  <dcterms:modified xsi:type="dcterms:W3CDTF">2014-01-13T17:57:00Z</dcterms:modified>
</cp:coreProperties>
</file>