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42" w:rsidRDefault="00FC1D42" w:rsidP="00FC1D42">
      <w:pPr>
        <w:pStyle w:val="Zv-Titlereport"/>
      </w:pPr>
      <w:bookmarkStart w:id="0" w:name="OLE_LINK13"/>
      <w:bookmarkStart w:id="1" w:name="OLE_LINK14"/>
      <w:r w:rsidRPr="00F907A5">
        <w:t>Моделирование плазмы в условиях гиромагнитного авторезонанса в магнитных полях пробочной конфигурации</w:t>
      </w:r>
      <w:bookmarkEnd w:id="0"/>
      <w:bookmarkEnd w:id="1"/>
    </w:p>
    <w:p w:rsidR="00FC1D42" w:rsidRDefault="00FC1D42" w:rsidP="00FC1D42">
      <w:pPr>
        <w:pStyle w:val="Zv-Author"/>
      </w:pPr>
      <w:r>
        <w:t>Л.А. Винниченко, А.М. Умнов</w:t>
      </w:r>
    </w:p>
    <w:p w:rsidR="00FC1D42" w:rsidRPr="00EA2F50" w:rsidRDefault="00FC1D42" w:rsidP="00FC1D42">
      <w:pPr>
        <w:pStyle w:val="Zv-Organization"/>
      </w:pPr>
      <w:r>
        <w:t xml:space="preserve">Российский университет дружбы народов, Москва, Россия, </w:t>
      </w:r>
      <w:hyperlink r:id="rId7" w:history="1">
        <w:r w:rsidRPr="000447EC">
          <w:rPr>
            <w:rStyle w:val="a7"/>
            <w:lang w:val="en-US"/>
          </w:rPr>
          <w:t>vinneyto</w:t>
        </w:r>
        <w:r w:rsidRPr="000447EC">
          <w:rPr>
            <w:rStyle w:val="a7"/>
          </w:rPr>
          <w:t>@</w:t>
        </w:r>
        <w:r w:rsidRPr="000447EC">
          <w:rPr>
            <w:rStyle w:val="a7"/>
            <w:lang w:val="en-US"/>
          </w:rPr>
          <w:t>gmail</w:t>
        </w:r>
        <w:r w:rsidRPr="00EA2F50">
          <w:rPr>
            <w:rStyle w:val="a7"/>
          </w:rPr>
          <w:t>.</w:t>
        </w:r>
        <w:r w:rsidRPr="000447EC">
          <w:rPr>
            <w:rStyle w:val="a7"/>
            <w:lang w:val="en-US"/>
          </w:rPr>
          <w:t>com</w:t>
        </w:r>
      </w:hyperlink>
    </w:p>
    <w:p w:rsidR="00FC1D42" w:rsidRDefault="00FC1D42" w:rsidP="00FC1D42">
      <w:pPr>
        <w:pStyle w:val="Zv-bodyreport"/>
      </w:pPr>
      <w:r>
        <w:t xml:space="preserve">Проведено численное моделирование плазмы в условиях гиромагнитного авторезонанса </w:t>
      </w:r>
      <w:r w:rsidRPr="00387C73">
        <w:t>(ГА) в магнитном поле пробочного типа при сторонней инжекции плазмы в ловушку. Трехмерная</w:t>
      </w:r>
      <w:r>
        <w:t xml:space="preserve"> численная модель построена на основе метода частиц в ячейке </w:t>
      </w:r>
      <w:r w:rsidRPr="00710FCF">
        <w:t>[1]</w:t>
      </w:r>
      <w:r w:rsidRPr="00AF1BA5">
        <w:t>.</w:t>
      </w:r>
      <w:r>
        <w:t xml:space="preserve"> В отличие от работы [2</w:t>
      </w:r>
      <w:r w:rsidRPr="009B0D75">
        <w:t xml:space="preserve">] </w:t>
      </w:r>
      <w:r>
        <w:t xml:space="preserve">начальная плазма создается посредством аксиальной инжекции </w:t>
      </w:r>
      <w:r w:rsidRPr="00AB39F4">
        <w:t>плазменного пучка в цилиндрический резонатор (Т</w:t>
      </w:r>
      <w:r w:rsidRPr="00AB39F4">
        <w:rPr>
          <w:lang w:val="en-US"/>
        </w:rPr>
        <w:t>E</w:t>
      </w:r>
      <w:r w:rsidRPr="00AB39F4">
        <w:rPr>
          <w:vertAlign w:val="subscript"/>
        </w:rPr>
        <w:t>111</w:t>
      </w:r>
      <w:r w:rsidRPr="00AB39F4">
        <w:t xml:space="preserve">, 2,45 ГГц), помещенный в магнитное поле пробочного типа. В начальный момент времени в ловушке реализуются условия нерелятивистского электронного циклотронного резонанса. Создаваемое импульсными катушками магнитное поле нарастает на 1000 Гс за 10 мкс. Включение СВЧ поля и нарастание магнитного поля импульсных катушек осуществляется после заполнения ловушки плазмой. Пробочное отношение стационарного магнитного поля составляет </w:t>
      </w:r>
      <w:r w:rsidRPr="00AB39F4">
        <w:rPr>
          <w:lang w:val="en-US"/>
        </w:rPr>
        <w:t>R</w:t>
      </w:r>
      <w:r w:rsidRPr="00AB39F4">
        <w:t xml:space="preserve">≈1.5. Величина индукции магнитного поля в геометрическом центре системы </w:t>
      </w:r>
      <w:r w:rsidRPr="00AB39F4">
        <w:rPr>
          <w:lang w:val="en-US"/>
        </w:rPr>
        <w:t>B</w:t>
      </w:r>
      <w:r w:rsidRPr="00AB39F4">
        <w:t xml:space="preserve">=865 Гс. Пробочное отношение суммарного стационарного и импульсного магнитных полей в момент достижения максимального значения равно </w:t>
      </w:r>
      <w:r w:rsidRPr="00AB39F4">
        <w:rPr>
          <w:lang w:val="en-US"/>
        </w:rPr>
        <w:t>R</w:t>
      </w:r>
      <w:r w:rsidRPr="00AB39F4">
        <w:t>≈1.15.</w:t>
      </w:r>
    </w:p>
    <w:p w:rsidR="00FC1D42" w:rsidRPr="00AB39F4" w:rsidRDefault="00FC1D42" w:rsidP="00FC1D42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830580</wp:posOffset>
            </wp:positionV>
            <wp:extent cx="2857500" cy="2171700"/>
            <wp:effectExtent l="19050" t="0" r="0" b="0"/>
            <wp:wrapTight wrapText="bothSides">
              <wp:wrapPolygon edited="0">
                <wp:start x="-144" y="0"/>
                <wp:lineTo x="-144" y="21411"/>
                <wp:lineTo x="21600" y="21411"/>
                <wp:lineTo x="21600" y="0"/>
                <wp:lineTo x="-14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39F4">
        <w:t>В результате взаимодействия электронов с СВЧ полем в нарастающем во времени магнитном поле создаются релятивистские плазменные сгустки со следующими характерными параметрами: средняя энергия ускоренных электронов 500 кэВ – 2.2 МэВ, плотность 1</w:t>
      </w:r>
      <w:r w:rsidRPr="00AB39F4">
        <w:rPr>
          <w:lang w:val="en-US"/>
        </w:rPr>
        <w:t>x</w:t>
      </w:r>
      <w:r w:rsidRPr="00AB39F4">
        <w:t>10</w:t>
      </w:r>
      <w:r w:rsidRPr="00AB39F4">
        <w:rPr>
          <w:vertAlign w:val="superscript"/>
        </w:rPr>
        <w:t>9</w:t>
      </w:r>
      <w:r w:rsidRPr="00AB39F4">
        <w:t>–2</w:t>
      </w:r>
      <w:r w:rsidRPr="00AB39F4">
        <w:rPr>
          <w:lang w:val="en-US"/>
        </w:rPr>
        <w:t>x</w:t>
      </w:r>
      <w:r w:rsidRPr="00AB39F4">
        <w:t>10</w:t>
      </w:r>
      <w:r w:rsidRPr="00AB39F4">
        <w:rPr>
          <w:vertAlign w:val="superscript"/>
        </w:rPr>
        <w:t>10</w:t>
      </w:r>
      <w:r w:rsidRPr="00AB39F4">
        <w:t>см</w:t>
      </w:r>
      <w:r w:rsidRPr="00AB39F4">
        <w:rPr>
          <w:vertAlign w:val="superscript"/>
        </w:rPr>
        <w:t>-3</w:t>
      </w:r>
      <w:r w:rsidRPr="00AB39F4">
        <w:t xml:space="preserve">. </w:t>
      </w:r>
      <w:r>
        <w:t>На рисунке показано характерное пространственное распределение электронов и ионов плазмы.</w:t>
      </w:r>
    </w:p>
    <w:p w:rsidR="00FC1D42" w:rsidRPr="00AB39F4" w:rsidRDefault="00FC1D42" w:rsidP="00FC1D42">
      <w:pPr>
        <w:pStyle w:val="Zv-bodyreport"/>
      </w:pPr>
      <w:r w:rsidRPr="00AB39F4">
        <w:t>Численные эксперименты позволили получить: времена эффективной инжекции плазмы в ловушку при различных параметрах эксперимента</w:t>
      </w:r>
      <w:r>
        <w:t>;</w:t>
      </w:r>
      <w:r w:rsidRPr="00AB39F4">
        <w:t xml:space="preserve"> энергетические спектры электронов и ионов; зависимости эффективности захвата (отношение числа захваченных электронов к полному числу электронов в момент старта ГА) электронов в режим гиромагнитного авторезонанса от плотности инжектируемого пучка и напряженности СВЧ поля. </w:t>
      </w:r>
    </w:p>
    <w:p w:rsidR="00FC1D42" w:rsidRPr="007E76E9" w:rsidRDefault="00FC1D42" w:rsidP="00FC1D42">
      <w:pPr>
        <w:pStyle w:val="Zv-bodyreport"/>
      </w:pPr>
      <w:r w:rsidRPr="00AB39F4">
        <w:t xml:space="preserve">Полученные результаты показали, что предложенный способ создания начальной плазмы позволяет эффективно управлять параметрами генерируемых релятивистских сгустков, а также управлять их движением, например, реализовать высадку </w:t>
      </w:r>
      <w:r>
        <w:t xml:space="preserve">сгустка </w:t>
      </w:r>
      <w:r w:rsidRPr="00AB39F4">
        <w:t>на твердотельную мишень</w:t>
      </w:r>
      <w:r>
        <w:t xml:space="preserve"> с целью получения жесткого тормозного излучения. </w:t>
      </w:r>
    </w:p>
    <w:p w:rsidR="00FC1D42" w:rsidRDefault="00FC1D42" w:rsidP="00FC1D42">
      <w:pPr>
        <w:pStyle w:val="Zv-TitleReferences-ru"/>
      </w:pPr>
      <w:bookmarkStart w:id="2" w:name="_GoBack"/>
      <w:bookmarkEnd w:id="2"/>
      <w:r>
        <w:t>Литература</w:t>
      </w:r>
    </w:p>
    <w:p w:rsidR="00FC1D42" w:rsidRPr="00051C23" w:rsidRDefault="00FC1D42" w:rsidP="00FC1D42">
      <w:pPr>
        <w:pStyle w:val="Zv-References-ru"/>
        <w:numPr>
          <w:ilvl w:val="0"/>
          <w:numId w:val="1"/>
        </w:numPr>
        <w:rPr>
          <w:noProof/>
          <w:lang w:val="en-US"/>
        </w:rPr>
      </w:pPr>
      <w:r>
        <w:rPr>
          <w:szCs w:val="24"/>
          <w:lang w:val="en-US"/>
        </w:rPr>
        <w:t xml:space="preserve">Birdsall C.K., Langdon A.B. Plasma Physics via Computer Simulation. </w:t>
      </w:r>
      <w:smartTag w:uri="urn:schemas-microsoft-com:office:smarttags" w:element="City">
        <w:r>
          <w:rPr>
            <w:szCs w:val="24"/>
            <w:lang w:val="en-US"/>
          </w:rPr>
          <w:t>Bristol</w:t>
        </w:r>
      </w:smartTag>
      <w:r>
        <w:rPr>
          <w:szCs w:val="24"/>
          <w:lang w:val="en-US"/>
        </w:rPr>
        <w:t>,</w:t>
      </w:r>
      <w:r w:rsidRPr="00051C23">
        <w:rPr>
          <w:szCs w:val="24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Cs w:val="24"/>
              <w:lang w:val="en-US"/>
            </w:rPr>
            <w:t>Philadelphia</w:t>
          </w:r>
        </w:smartTag>
      </w:smartTag>
      <w:r>
        <w:rPr>
          <w:szCs w:val="24"/>
          <w:lang w:val="en-US"/>
        </w:rPr>
        <w:t>:</w:t>
      </w:r>
      <w:r w:rsidRPr="00051C2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IOP</w:t>
      </w:r>
      <w:r w:rsidRPr="00051C2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Publishing</w:t>
      </w:r>
      <w:r w:rsidRPr="00051C2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Ltd</w:t>
      </w:r>
      <w:r w:rsidRPr="00051C23">
        <w:rPr>
          <w:szCs w:val="24"/>
          <w:lang w:val="en-US"/>
        </w:rPr>
        <w:t xml:space="preserve">, 1995. </w:t>
      </w:r>
      <w:r>
        <w:rPr>
          <w:szCs w:val="24"/>
          <w:lang w:val="en-US"/>
        </w:rPr>
        <w:t>p</w:t>
      </w:r>
      <w:r w:rsidRPr="00051C23">
        <w:rPr>
          <w:szCs w:val="24"/>
          <w:lang w:val="en-US"/>
        </w:rPr>
        <w:t>. 305.</w:t>
      </w:r>
    </w:p>
    <w:p w:rsidR="00FC1D42" w:rsidRPr="00AF0314" w:rsidRDefault="00FC1D42" w:rsidP="00FC1D42">
      <w:pPr>
        <w:pStyle w:val="Zv-References-ru"/>
        <w:numPr>
          <w:ilvl w:val="0"/>
          <w:numId w:val="1"/>
        </w:numPr>
        <w:rPr>
          <w:noProof/>
        </w:rPr>
      </w:pPr>
      <w:r w:rsidRPr="00A34484">
        <w:rPr>
          <w:noProof/>
        </w:rPr>
        <w:t>В.В. Андреев, А.А. Новицкий, А.М. Умнов [и др.] Гирорезонансный импульсно-</w:t>
      </w:r>
      <w:r>
        <w:rPr>
          <w:noProof/>
        </w:rPr>
        <w:t>периодический плазменный ускори</w:t>
      </w:r>
      <w:r w:rsidRPr="00A34484">
        <w:rPr>
          <w:noProof/>
        </w:rPr>
        <w:t>тель // Приборы</w:t>
      </w:r>
      <w:r w:rsidRPr="00072A79">
        <w:rPr>
          <w:noProof/>
        </w:rPr>
        <w:t xml:space="preserve"> </w:t>
      </w:r>
      <w:r w:rsidRPr="00A34484">
        <w:rPr>
          <w:noProof/>
        </w:rPr>
        <w:t>и техника эксперимента. 2012. № 2. С. 1–12.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54" w:rsidRDefault="00EA2754">
      <w:r>
        <w:separator/>
      </w:r>
    </w:p>
  </w:endnote>
  <w:endnote w:type="continuationSeparator" w:id="0">
    <w:p w:rsidR="00EA2754" w:rsidRDefault="00EA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1D4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54" w:rsidRDefault="00EA2754">
      <w:r>
        <w:separator/>
      </w:r>
    </w:p>
  </w:footnote>
  <w:footnote w:type="continuationSeparator" w:id="0">
    <w:p w:rsidR="00EA2754" w:rsidRDefault="00EA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2754"/>
    <w:rsid w:val="00017CD8"/>
    <w:rsid w:val="00043701"/>
    <w:rsid w:val="000D76E9"/>
    <w:rsid w:val="000E495B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A2754"/>
    <w:rsid w:val="00F10084"/>
    <w:rsid w:val="00F74399"/>
    <w:rsid w:val="00F95123"/>
    <w:rsid w:val="00FC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D4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FC1D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nneyt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плазмы в условиях гиромагнитного авторезонанса в магнитных полях пробочной конфигурации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2014-01-10T11:52:00Z</dcterms:created>
  <dcterms:modified xsi:type="dcterms:W3CDTF">2014-01-10T11:56:00Z</dcterms:modified>
</cp:coreProperties>
</file>