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57" w:rsidRPr="00E03FC1" w:rsidRDefault="009B2957" w:rsidP="009B2957">
      <w:pPr>
        <w:pStyle w:val="Zv-Titlereport"/>
      </w:pPr>
      <w:bookmarkStart w:id="0" w:name="OLE_LINK39"/>
      <w:bookmarkStart w:id="1" w:name="OLE_LINK40"/>
      <w:r>
        <w:t>Формирование плазменного эмиттера для 2 МВт инжектора атомов методом сложения четырех струй</w:t>
      </w:r>
      <w:bookmarkEnd w:id="0"/>
      <w:bookmarkEnd w:id="1"/>
    </w:p>
    <w:p w:rsidR="009B2957" w:rsidRPr="000015DD" w:rsidRDefault="009B2957" w:rsidP="009B2957">
      <w:pPr>
        <w:pStyle w:val="Zv-Author"/>
      </w:pPr>
      <w:r w:rsidRPr="000015DD">
        <w:rPr>
          <w:u w:val="single"/>
        </w:rPr>
        <w:t>Н.В. Ступишин</w:t>
      </w:r>
      <w:r w:rsidRPr="00641474">
        <w:t>,</w:t>
      </w:r>
      <w:r>
        <w:t xml:space="preserve"> П.П. Дейчули</w:t>
      </w:r>
    </w:p>
    <w:p w:rsidR="009B2957" w:rsidRPr="001806CC" w:rsidRDefault="009B2957" w:rsidP="009B2957">
      <w:pPr>
        <w:pStyle w:val="Zv-Organization"/>
      </w:pPr>
      <w:r w:rsidRPr="00D1230E">
        <w:t xml:space="preserve">Институт ядерной физики, Новосибирск, Россия, </w:t>
      </w:r>
      <w:hyperlink r:id="rId7" w:history="1">
        <w:r w:rsidRPr="00CD3114">
          <w:rPr>
            <w:rStyle w:val="a7"/>
            <w:lang w:val="en-US"/>
          </w:rPr>
          <w:t>stupishin</w:t>
        </w:r>
        <w:r w:rsidRPr="00CD3114">
          <w:rPr>
            <w:rStyle w:val="a7"/>
          </w:rPr>
          <w:t>@</w:t>
        </w:r>
        <w:r w:rsidRPr="00CD3114">
          <w:rPr>
            <w:rStyle w:val="a7"/>
            <w:lang w:val="en-US"/>
          </w:rPr>
          <w:t>mail</w:t>
        </w:r>
        <w:r w:rsidRPr="00CD3114">
          <w:rPr>
            <w:rStyle w:val="a7"/>
          </w:rPr>
          <w:t>.</w:t>
        </w:r>
        <w:r w:rsidRPr="00CD3114">
          <w:rPr>
            <w:rStyle w:val="a7"/>
            <w:lang w:val="en-US"/>
          </w:rPr>
          <w:t>r</w:t>
        </w:r>
        <w:r w:rsidRPr="00CD3114">
          <w:rPr>
            <w:rStyle w:val="a7"/>
          </w:rPr>
          <w:t>u</w:t>
        </w:r>
      </w:hyperlink>
    </w:p>
    <w:p w:rsidR="009B2957" w:rsidRPr="00A82789" w:rsidRDefault="009B2957" w:rsidP="009B2957">
      <w:pPr>
        <w:pStyle w:val="Zv-bodyreport"/>
      </w:pPr>
      <w:r>
        <w:t xml:space="preserve">В Институте ядерной физики </w:t>
      </w:r>
      <w:r w:rsidRPr="002F79EB">
        <w:t xml:space="preserve">им. Г. И. Будкера </w:t>
      </w:r>
      <w:r>
        <w:t xml:space="preserve">СО РАН накоплен большой опыт по созданию мощных ионных источников. В системах, рассчитанных на короткие импульсы до </w:t>
      </w:r>
      <w:r w:rsidRPr="00CC7154">
        <w:t xml:space="preserve">20 </w:t>
      </w:r>
      <w:r>
        <w:t xml:space="preserve">мс, как правило, используются источники на основе дугового разряда с холодным катодом </w:t>
      </w:r>
      <w:r w:rsidRPr="005A1A35">
        <w:t>[1]</w:t>
      </w:r>
      <w:r>
        <w:t>. Контрагированный разряд горит в канале круглого сечения, состоящим из набора диафрагм находящихся под плавающим потенциалом.</w:t>
      </w:r>
      <w:r w:rsidRPr="00A82789">
        <w:t xml:space="preserve"> </w:t>
      </w:r>
      <w:r>
        <w:t xml:space="preserve">Для максимального использования потока плазмы перед ионно-оптической системой расположен расширительный объем с периферийным магнитным полем на основе постоянных магнитов. </w:t>
      </w:r>
      <w:r w:rsidRPr="004B1366">
        <w:t xml:space="preserve">Типичный </w:t>
      </w:r>
      <w:r>
        <w:t xml:space="preserve">извлекаемый </w:t>
      </w:r>
      <w:r w:rsidRPr="004B1366">
        <w:t>ионный ток от одного генератора плазмы с магн</w:t>
      </w:r>
      <w:r>
        <w:t>итной стенкой составляет 40-50 А</w:t>
      </w:r>
      <w:r w:rsidRPr="004B1366">
        <w:t>. Для п</w:t>
      </w:r>
      <w:r>
        <w:t>олучения больших потоков плазмы</w:t>
      </w:r>
      <w:r w:rsidRPr="004B1366">
        <w:t xml:space="preserve"> приходится форсировать ток разряда, но это сокращает срок службы генераторов и понижает надежность системы в целом. Вместе с тем, отдельные генераторы плазмы с диафрагмированным разрядным каналом рассчитанные на ток разряда 500-1000 А хорошо экспериментально изучены и оптимизированы.</w:t>
      </w:r>
      <w:r>
        <w:t xml:space="preserve"> Для увеличения полного тока инжектора может быть использован метод сложения плазменных струй от нескольких генераторов, которые суммируются аддитивно</w:t>
      </w:r>
      <w:r w:rsidRPr="00CC1C05">
        <w:t xml:space="preserve"> [2]</w:t>
      </w:r>
      <w:r>
        <w:t xml:space="preserve">. Ранее двухгенераторная схема была применена для создания плазменного эмиттера в нагревном инжекторе для установки </w:t>
      </w:r>
      <w:r>
        <w:rPr>
          <w:lang w:val="en-US"/>
        </w:rPr>
        <w:t>MST</w:t>
      </w:r>
      <w:r>
        <w:t xml:space="preserve"> </w:t>
      </w:r>
      <w:r w:rsidRPr="006C4271">
        <w:t>[</w:t>
      </w:r>
      <w:r>
        <w:t>3</w:t>
      </w:r>
      <w:r w:rsidRPr="006C4271">
        <w:t>]</w:t>
      </w:r>
      <w:r>
        <w:t>. Представляемая работа посвящена созданию плазменного эмиттера для 2 МВт инжекционного модуля на базе сложения четырех плазменных струй. Круглый эмиттер диаметром 340 мм рассчитан на ионный ток около 170</w:t>
      </w:r>
      <w:r>
        <w:rPr>
          <w:lang w:val="en-US"/>
        </w:rPr>
        <w:t> </w:t>
      </w:r>
      <w:r>
        <w:t>А.</w:t>
      </w:r>
    </w:p>
    <w:p w:rsidR="009B2957" w:rsidRPr="00B713E5" w:rsidRDefault="009B2957" w:rsidP="009B2957">
      <w:pPr>
        <w:pStyle w:val="Zv-TitleReferences-ru"/>
      </w:pPr>
      <w:r w:rsidRPr="00B713E5">
        <w:t>Литература.</w:t>
      </w:r>
    </w:p>
    <w:p w:rsidR="009B2957" w:rsidRPr="00BE454F" w:rsidRDefault="009B2957" w:rsidP="009B2957">
      <w:pPr>
        <w:pStyle w:val="Zv-References-ru"/>
        <w:numPr>
          <w:ilvl w:val="0"/>
          <w:numId w:val="1"/>
        </w:numPr>
        <w:rPr>
          <w:lang w:val="en-US"/>
        </w:rPr>
      </w:pPr>
      <w:r w:rsidRPr="005A1A35">
        <w:rPr>
          <w:lang w:val="en-US"/>
        </w:rPr>
        <w:t xml:space="preserve">P.P.Deichuli, V.I.Davydenko, S.A.Korepanov, V.V.Mishagin, A.V.Sorokin, N.V.Stupishin, and G.I.Shulzhenko. High power hydrogen neutral beam injector with focusing for plasma heating. </w:t>
      </w:r>
      <w:r w:rsidRPr="00630F21">
        <w:rPr>
          <w:lang w:val="en-US"/>
        </w:rPr>
        <w:t xml:space="preserve">Rev. Sci. Instr., </w:t>
      </w:r>
      <w:r w:rsidRPr="00630F21">
        <w:rPr>
          <w:b/>
          <w:lang w:val="en-US"/>
        </w:rPr>
        <w:t>2004</w:t>
      </w:r>
      <w:r w:rsidRPr="00630F21">
        <w:rPr>
          <w:lang w:val="en-US"/>
        </w:rPr>
        <w:t>, v.75, N5,  p. 1816-1818.</w:t>
      </w:r>
    </w:p>
    <w:p w:rsidR="009B2957" w:rsidRPr="00BE454F" w:rsidRDefault="009B2957" w:rsidP="009B2957">
      <w:pPr>
        <w:pStyle w:val="Zv-References-ru"/>
        <w:numPr>
          <w:ilvl w:val="0"/>
          <w:numId w:val="1"/>
        </w:numPr>
      </w:pPr>
      <w:r>
        <w:t>Росляков</w:t>
      </w:r>
      <w:r w:rsidRPr="00DA7EE4">
        <w:t xml:space="preserve"> </w:t>
      </w:r>
      <w:r>
        <w:t>Г.В</w:t>
      </w:r>
      <w:r w:rsidRPr="00DA7EE4">
        <w:t>. И</w:t>
      </w:r>
      <w:r>
        <w:t xml:space="preserve">онные и атомарные пучки </w:t>
      </w:r>
      <w:r w:rsidRPr="00DA7EE4">
        <w:t xml:space="preserve">для </w:t>
      </w:r>
      <w:r>
        <w:t xml:space="preserve">нагрева и </w:t>
      </w:r>
      <w:r w:rsidRPr="00DA7EE4">
        <w:t xml:space="preserve">диагностики  плазмы: Дисс. д-ра </w:t>
      </w:r>
      <w:r>
        <w:t>физ.-мат. наук. - Новосибирск, 1987. - с. 41</w:t>
      </w:r>
      <w:r w:rsidRPr="00DA7EE4">
        <w:t>.</w:t>
      </w:r>
    </w:p>
    <w:p w:rsidR="009B2957" w:rsidRPr="00CB1C18" w:rsidRDefault="009B2957" w:rsidP="009B2957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144DD5">
        <w:rPr>
          <w:szCs w:val="24"/>
          <w:lang w:val="en-GB"/>
        </w:rPr>
        <w:t>J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K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Anderson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A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F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Almagry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B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E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Chapman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V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I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Davydenko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P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P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Deichuli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D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J</w:t>
      </w:r>
      <w:r w:rsidRPr="009B2957">
        <w:rPr>
          <w:szCs w:val="24"/>
        </w:rPr>
        <w:t>.</w:t>
      </w:r>
      <w:r>
        <w:rPr>
          <w:szCs w:val="24"/>
          <w:lang w:val="en-US"/>
        </w:rPr>
        <w:t> </w:t>
      </w:r>
      <w:r w:rsidRPr="00144DD5">
        <w:rPr>
          <w:szCs w:val="24"/>
          <w:lang w:val="en-GB"/>
        </w:rPr>
        <w:t>Den</w:t>
      </w:r>
      <w:r>
        <w:rPr>
          <w:szCs w:val="24"/>
          <w:lang w:val="en-US"/>
        </w:rPr>
        <w:t> </w:t>
      </w:r>
      <w:r w:rsidRPr="00144DD5">
        <w:rPr>
          <w:szCs w:val="24"/>
          <w:lang w:val="en-GB"/>
        </w:rPr>
        <w:t>Hartog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C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B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Forest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G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Fiksel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A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A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Ivanov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D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Lui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M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D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Nornberg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J</w:t>
      </w:r>
      <w:r w:rsidRPr="009B2957">
        <w:rPr>
          <w:szCs w:val="24"/>
        </w:rPr>
        <w:t>.</w:t>
      </w:r>
      <w:r w:rsidRPr="00144DD5">
        <w:rPr>
          <w:szCs w:val="24"/>
          <w:lang w:val="en-GB"/>
        </w:rPr>
        <w:t>S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Sarff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N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>Stupishin</w:t>
      </w:r>
      <w:r w:rsidRPr="009B2957">
        <w:rPr>
          <w:szCs w:val="24"/>
        </w:rPr>
        <w:t xml:space="preserve">, </w:t>
      </w:r>
      <w:r w:rsidRPr="00144DD5">
        <w:rPr>
          <w:szCs w:val="24"/>
          <w:lang w:val="en-GB"/>
        </w:rPr>
        <w:t>J</w:t>
      </w:r>
      <w:r w:rsidRPr="009B2957">
        <w:rPr>
          <w:szCs w:val="24"/>
        </w:rPr>
        <w:t>.</w:t>
      </w:r>
      <w:r>
        <w:rPr>
          <w:szCs w:val="24"/>
          <w:lang w:val="en-GB"/>
        </w:rPr>
        <w:t> </w:t>
      </w:r>
      <w:r w:rsidRPr="00144DD5">
        <w:rPr>
          <w:szCs w:val="24"/>
          <w:lang w:val="en-GB"/>
        </w:rPr>
        <w:t>Waksman</w:t>
      </w:r>
      <w:r w:rsidRPr="009B2957">
        <w:rPr>
          <w:szCs w:val="24"/>
        </w:rPr>
        <w:t xml:space="preserve">. </w:t>
      </w:r>
      <w:r w:rsidRPr="00144DD5">
        <w:rPr>
          <w:szCs w:val="24"/>
          <w:lang w:val="en-GB"/>
        </w:rPr>
        <w:t xml:space="preserve">Majority Ion Heating by Neutral Beam Injection and Confinement of Fast Ions in the Madison Symmetrical Torus Reversed Field Pinch. </w:t>
      </w:r>
      <w:r w:rsidRPr="00144DD5">
        <w:rPr>
          <w:szCs w:val="24"/>
          <w:lang w:val="en-US"/>
        </w:rPr>
        <w:t xml:space="preserve">Transactions of </w:t>
      </w:r>
      <w:hyperlink r:id="rId8" w:history="1">
        <w:r w:rsidRPr="00144DD5">
          <w:rPr>
            <w:szCs w:val="24"/>
            <w:lang w:val="en-GB"/>
          </w:rPr>
          <w:t>Fusion Science and Technology</w:t>
        </w:r>
      </w:hyperlink>
      <w:r w:rsidRPr="00144DD5">
        <w:rPr>
          <w:szCs w:val="24"/>
          <w:lang w:val="en-GB"/>
        </w:rPr>
        <w:t xml:space="preserve">, </w:t>
      </w:r>
      <w:hyperlink r:id="rId9" w:history="1">
        <w:r w:rsidRPr="00144DD5">
          <w:rPr>
            <w:szCs w:val="24"/>
            <w:lang w:val="en-GB"/>
          </w:rPr>
          <w:t>V.59</w:t>
        </w:r>
      </w:hyperlink>
      <w:r w:rsidRPr="00144DD5">
        <w:rPr>
          <w:szCs w:val="24"/>
          <w:lang w:val="en-GB"/>
        </w:rPr>
        <w:t xml:space="preserve">, </w:t>
      </w:r>
      <w:hyperlink r:id="rId10" w:history="1">
        <w:r w:rsidRPr="00144DD5">
          <w:rPr>
            <w:szCs w:val="24"/>
            <w:lang w:val="en-GB"/>
          </w:rPr>
          <w:t>N</w:t>
        </w:r>
        <w:r w:rsidRPr="00144DD5">
          <w:rPr>
            <w:szCs w:val="24"/>
            <w:lang w:val="en-US"/>
          </w:rPr>
          <w:t>o</w:t>
        </w:r>
        <w:r w:rsidRPr="00144DD5">
          <w:rPr>
            <w:szCs w:val="24"/>
            <w:lang w:val="en-GB"/>
          </w:rPr>
          <w:t xml:space="preserve"> 1T</w:t>
        </w:r>
      </w:hyperlink>
      <w:r w:rsidRPr="00144DD5">
        <w:rPr>
          <w:szCs w:val="24"/>
          <w:lang w:val="en-US"/>
        </w:rPr>
        <w:t xml:space="preserve">, </w:t>
      </w:r>
      <w:r w:rsidRPr="00144DD5">
        <w:rPr>
          <w:b/>
          <w:szCs w:val="24"/>
          <w:lang w:val="en-GB"/>
        </w:rPr>
        <w:t>2011</w:t>
      </w:r>
      <w:r w:rsidRPr="00144DD5">
        <w:rPr>
          <w:szCs w:val="24"/>
          <w:lang w:val="en-GB"/>
        </w:rPr>
        <w:t>, p.27-30.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29" w:rsidRDefault="00A31F29">
      <w:r>
        <w:separator/>
      </w:r>
    </w:p>
  </w:endnote>
  <w:endnote w:type="continuationSeparator" w:id="0">
    <w:p w:rsidR="00A31F29" w:rsidRDefault="00A3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D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D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47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29" w:rsidRDefault="00A31F29">
      <w:r>
        <w:separator/>
      </w:r>
    </w:p>
  </w:footnote>
  <w:footnote w:type="continuationSeparator" w:id="0">
    <w:p w:rsidR="00A31F29" w:rsidRDefault="00A31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313D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1474"/>
    <w:rsid w:val="00017CD8"/>
    <w:rsid w:val="00043701"/>
    <w:rsid w:val="000D76E9"/>
    <w:rsid w:val="000E495B"/>
    <w:rsid w:val="001C0CCB"/>
    <w:rsid w:val="00220629"/>
    <w:rsid w:val="00247225"/>
    <w:rsid w:val="00313D85"/>
    <w:rsid w:val="003800F3"/>
    <w:rsid w:val="00387333"/>
    <w:rsid w:val="003B5B93"/>
    <w:rsid w:val="00401388"/>
    <w:rsid w:val="00446025"/>
    <w:rsid w:val="004A77D1"/>
    <w:rsid w:val="004B72AA"/>
    <w:rsid w:val="0058676C"/>
    <w:rsid w:val="00641474"/>
    <w:rsid w:val="00654A7B"/>
    <w:rsid w:val="00732A2E"/>
    <w:rsid w:val="007B6378"/>
    <w:rsid w:val="009B2957"/>
    <w:rsid w:val="00A31F29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9B2957"/>
    <w:rPr>
      <w:i/>
      <w:sz w:val="24"/>
    </w:rPr>
  </w:style>
  <w:style w:type="character" w:styleId="a7">
    <w:name w:val="Hyperlink"/>
    <w:basedOn w:val="a0"/>
    <w:rsid w:val="009B2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ans.org/pubs/journals/fs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tupishin@mail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w.ans.org/pubs/journals/fst/v_59:1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.ans.org/pubs/journals/fst/v_5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плазменного эмиттера для 2 МВт инжектора атомов методом сложения четырех струй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2014-01-09T21:06:00Z</dcterms:created>
  <dcterms:modified xsi:type="dcterms:W3CDTF">2014-01-09T21:10:00Z</dcterms:modified>
</cp:coreProperties>
</file>