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1" w:rsidRPr="000660EB" w:rsidRDefault="00FD6F11" w:rsidP="00FD6F11">
      <w:pPr>
        <w:pStyle w:val="Zv-Titlereport"/>
        <w:ind w:left="567" w:right="566"/>
      </w:pPr>
      <w:bookmarkStart w:id="0" w:name="OLE_LINK27"/>
      <w:bookmarkStart w:id="1" w:name="OLE_LINK28"/>
      <w:r>
        <w:t>Проект модернизации системы атомарной инжекции установки гдл</w:t>
      </w:r>
      <w:bookmarkEnd w:id="0"/>
      <w:bookmarkEnd w:id="1"/>
    </w:p>
    <w:p w:rsidR="00FD6F11" w:rsidRDefault="00FD6F11" w:rsidP="00FD6F11">
      <w:pPr>
        <w:pStyle w:val="Zv-Author"/>
      </w:pPr>
      <w:r>
        <w:t xml:space="preserve">Е.Ю. Колесников, </w:t>
      </w:r>
      <w:r w:rsidRPr="001806CC">
        <w:rPr>
          <w:u w:val="single"/>
        </w:rPr>
        <w:t>С.В. Мурахтин</w:t>
      </w:r>
      <w:r>
        <w:t>, А.В. Сорокин</w:t>
      </w:r>
    </w:p>
    <w:p w:rsidR="00FD6F11" w:rsidRPr="00FD6F11" w:rsidRDefault="00FD6F11" w:rsidP="00FD6F11">
      <w:pPr>
        <w:pStyle w:val="Zv-Organization"/>
        <w:rPr>
          <w:rStyle w:val="Zv-Organization0"/>
        </w:rPr>
      </w:pPr>
      <w:r w:rsidRPr="00D1230E">
        <w:t xml:space="preserve">Институт ядерной физики, Новосибирск, Россия, </w:t>
      </w:r>
      <w:hyperlink r:id="rId7" w:history="1">
        <w:r w:rsidRPr="001C617E">
          <w:rPr>
            <w:rStyle w:val="a7"/>
          </w:rPr>
          <w:t>S.V.Murakhtin@inp.nsk.su</w:t>
        </w:r>
      </w:hyperlink>
    </w:p>
    <w:p w:rsidR="00FD6F11" w:rsidRPr="002F79EB" w:rsidRDefault="00FD6F11" w:rsidP="00FD6F11">
      <w:pPr>
        <w:pStyle w:val="Zv-bodyreport"/>
      </w:pPr>
      <w:r>
        <w:t>В</w:t>
      </w:r>
      <w:r w:rsidRPr="002F79EB">
        <w:t xml:space="preserve"> Институте ядерной физики им. Г. И. Будкера СО РАН совместно с рядом отечественных и зарубежных организаций развивается проект мощного источника 14 МэВ нейтронов D-T реакции на основе газодинамической ловушки [1]. </w:t>
      </w:r>
      <w:r>
        <w:t xml:space="preserve">Реализация этого проекта может быть направлена на </w:t>
      </w:r>
      <w:r w:rsidRPr="002F79EB">
        <w:t>испытания новых материалов будущего термоядерного реактора, а так же для управления подкритичными реакторами деления, создания гибридных энергоустановок нового поколения и для других приложений [</w:t>
      </w:r>
      <w:r>
        <w:t>2</w:t>
      </w:r>
      <w:r w:rsidRPr="002F79EB">
        <w:t>].</w:t>
      </w:r>
    </w:p>
    <w:p w:rsidR="00FD6F11" w:rsidRDefault="00FD6F11" w:rsidP="00FD6F11">
      <w:pPr>
        <w:pStyle w:val="Zv-bodyreport"/>
      </w:pPr>
      <w:r w:rsidRPr="002F79EB">
        <w:t>Плазма на установке ГДЛ состоит из двух компонент: относительно холодной и плотной мишенной пла</w:t>
      </w:r>
      <w:r>
        <w:t>змы с температурой</w:t>
      </w:r>
      <w:r w:rsidRPr="002F79EB">
        <w:t xml:space="preserve"> 2</w:t>
      </w:r>
      <w:r>
        <w:t>00 эВ, плотностью 2.5</w:t>
      </w:r>
      <w:r w:rsidRPr="00C36808">
        <w:t>·</w:t>
      </w:r>
      <w:r w:rsidRPr="002F79EB">
        <w:t>10</w:t>
      </w:r>
      <w:r w:rsidRPr="00C36808">
        <w:rPr>
          <w:vertAlign w:val="superscript"/>
        </w:rPr>
        <w:t>13</w:t>
      </w:r>
      <w:r w:rsidRPr="002F79EB">
        <w:t xml:space="preserve"> см</w:t>
      </w:r>
      <w:r w:rsidRPr="00C36808">
        <w:rPr>
          <w:vertAlign w:val="superscript"/>
        </w:rPr>
        <w:t>-3</w:t>
      </w:r>
      <w:r w:rsidRPr="002F79EB">
        <w:t xml:space="preserve"> и </w:t>
      </w:r>
      <w:r>
        <w:t xml:space="preserve">популяции </w:t>
      </w:r>
      <w:r w:rsidRPr="002F79EB">
        <w:t>ионов</w:t>
      </w:r>
      <w:r>
        <w:t xml:space="preserve"> дейтерия</w:t>
      </w:r>
      <w:r w:rsidRPr="002F79EB">
        <w:t xml:space="preserve"> со </w:t>
      </w:r>
      <w:r>
        <w:t>средней энергией 10</w:t>
      </w:r>
      <w:r w:rsidRPr="002F79EB">
        <w:t xml:space="preserve"> кэВ</w:t>
      </w:r>
      <w:r>
        <w:t xml:space="preserve"> и концентрацией в точках остановки 5</w:t>
      </w:r>
      <w:r w:rsidRPr="00C36808">
        <w:t>·</w:t>
      </w:r>
      <w:r w:rsidRPr="002F79EB">
        <w:t>10</w:t>
      </w:r>
      <w:r w:rsidRPr="00C36808">
        <w:rPr>
          <w:vertAlign w:val="superscript"/>
        </w:rPr>
        <w:t>13</w:t>
      </w:r>
      <w:r w:rsidRPr="002F79EB">
        <w:t xml:space="preserve"> см</w:t>
      </w:r>
      <w:r w:rsidRPr="00C36808">
        <w:rPr>
          <w:vertAlign w:val="superscript"/>
        </w:rPr>
        <w:t>-3</w:t>
      </w:r>
      <w:r w:rsidRPr="002F79EB">
        <w:t xml:space="preserve">. </w:t>
      </w:r>
      <w:r>
        <w:t>Вторая компонента</w:t>
      </w:r>
      <w:r w:rsidRPr="002F79EB">
        <w:t>, возникающая в результате захвата инжектируемых пучков</w:t>
      </w:r>
      <w:r>
        <w:t xml:space="preserve"> дейтерия,</w:t>
      </w:r>
      <w:r w:rsidRPr="002F79EB">
        <w:t xml:space="preserve"> тормозится преимущественно на электронах</w:t>
      </w:r>
      <w:r>
        <w:t xml:space="preserve"> мишенной плазмы</w:t>
      </w:r>
      <w:r w:rsidRPr="002F79EB">
        <w:t>, нагревая их до температуры 2</w:t>
      </w:r>
      <w:r>
        <w:t>00 эВ. На данный момент параметры системы атомарной инжекции установки ГДЛ позволяют инжектировать в плазму атомы дейтерия с энергией 22 кэВ, полным эквивалентным током 300 А и длительностью 5 мс. Мощность, захватываемая плазмой, составляет 3.5 МВт. Ранее полученные экспериментальные данные, а так же результаты проведённого численного моделирования процессов взаимодействия двукомпонентной плазмы с мощными атомарными пучками говорят о возможности увеличения мощности и длительности инжекции. Показано, что температура мишенной плазмы и энергосодержание популяции быстрых ионов достигает стационара после 15 мс с момента начала работы нагревных инжекторов, β</w:t>
      </w:r>
      <w:r>
        <w:rPr>
          <w:rStyle w:val="aa"/>
        </w:rPr>
        <w:footnoteReference w:id="1"/>
      </w:r>
      <w:r>
        <w:t xml:space="preserve"> в течении эксперимента не превышает значения 0.6.</w:t>
      </w:r>
    </w:p>
    <w:p w:rsidR="00FD6F11" w:rsidRDefault="00FD6F11" w:rsidP="00FD6F11">
      <w:pPr>
        <w:pStyle w:val="Zv-bodyreport"/>
      </w:pPr>
      <w:r>
        <w:t>В работе представлен проект модернизации системы атомарной инжекции установки ГДЛ, включающий в себя проектирование и изготовление четырёх новых модулей атомарных инжекторов. Каждый модуль состоит из широкоапертурной трёхэлектродной ионнооптической системы с геометрической фокусировкой пучка, инжекторного тракта и приёмника пучка с системой криосорбционной откачки, системы питания и управления. Проведён расчёт газовых условий в инжекторном тракте и в центральной ячейки ГДЛ во время рабочего импульса. Реализация проекта модернизации позволит увеличить длительность атомарной инжекции до 20 мс, инжектируемый в плазму ток до 450 экв.А. Мощность захватываемая плазмой составит 6.5 МВт при энергии инжектируемых дейтонов 20 кэВ.</w:t>
      </w:r>
    </w:p>
    <w:p w:rsidR="00FD6F11" w:rsidRPr="00B713E5" w:rsidRDefault="00FD6F11" w:rsidP="00FD6F11">
      <w:pPr>
        <w:pStyle w:val="Zv-TitleReferences-ru"/>
      </w:pPr>
      <w:r w:rsidRPr="00B713E5">
        <w:t>Литература.</w:t>
      </w:r>
    </w:p>
    <w:p w:rsidR="00FD6F11" w:rsidRPr="0076386F" w:rsidRDefault="00FD6F11" w:rsidP="00FD6F11">
      <w:pPr>
        <w:pStyle w:val="Zv-References-ru"/>
        <w:numPr>
          <w:ilvl w:val="0"/>
          <w:numId w:val="1"/>
        </w:numPr>
        <w:rPr>
          <w:lang w:val="en-US"/>
        </w:rPr>
      </w:pPr>
      <w:r w:rsidRPr="0076386F">
        <w:rPr>
          <w:lang w:val="en-US"/>
        </w:rPr>
        <w:t>P. A. Bagryansky, A. A. Ivanov, E. P. Kruglyakov, et al. “Gas dynamic trap as high power 14 MeV neutron source”//  Fusion Engineering and Design, 2004, Vol. 70, p. 13-33.</w:t>
      </w:r>
    </w:p>
    <w:p w:rsidR="00FD6F11" w:rsidRPr="0076386F" w:rsidRDefault="00FD6F11" w:rsidP="00FD6F11">
      <w:pPr>
        <w:pStyle w:val="Zv-References-ru"/>
        <w:numPr>
          <w:ilvl w:val="0"/>
          <w:numId w:val="1"/>
        </w:numPr>
        <w:rPr>
          <w:lang w:val="en-US"/>
        </w:rPr>
      </w:pPr>
      <w:r w:rsidRPr="0076386F">
        <w:rPr>
          <w:lang w:val="en-US"/>
        </w:rPr>
        <w:t>K. Noack,  A. Rogov, A. V. Anikeev, A. A. Ivanov, E. P. Kruglyakov, Yu. A. Tsidulko, “The GDT-based fusion neutron source as driver of a minor actinides burner” // Annals of Nuclear Energy, 2008, Vol. 35, p. 1216–1222.</w:t>
      </w:r>
    </w:p>
    <w:p w:rsidR="00FD6F11" w:rsidRPr="00CA4CB6" w:rsidRDefault="00FD6F11" w:rsidP="00FD6F11">
      <w:pPr>
        <w:pStyle w:val="Zv-References-ru"/>
        <w:numPr>
          <w:ilvl w:val="0"/>
          <w:numId w:val="1"/>
        </w:numPr>
      </w:pPr>
      <w:r w:rsidRPr="0076386F">
        <w:rPr>
          <w:lang w:val="en-US"/>
        </w:rPr>
        <w:t xml:space="preserve">S.A.Korepanov, G.A.Abdrashitov, D.Beals, V.I.Davydenko, R.Granetz, A.A.Ivanov, V.V.Kolmogorov, V.V.Mishagin, M.Puiatti, B.Rowan, N.V.Stupishin, G.I.Shulzhenko, and M.Valisa “Neutral beam injector for active plasma spectroscopy” // Rev. Sci. </w:t>
      </w:r>
      <w:r w:rsidRPr="00CA4CB6">
        <w:t>Instrum. 75(5), pp. 1829-1831 (2004)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9C" w:rsidRDefault="0033059C">
      <w:r>
        <w:separator/>
      </w:r>
    </w:p>
  </w:endnote>
  <w:endnote w:type="continuationSeparator" w:id="0">
    <w:p w:rsidR="0033059C" w:rsidRDefault="0033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6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9C" w:rsidRDefault="0033059C">
      <w:r>
        <w:separator/>
      </w:r>
    </w:p>
  </w:footnote>
  <w:footnote w:type="continuationSeparator" w:id="0">
    <w:p w:rsidR="0033059C" w:rsidRDefault="0033059C">
      <w:r>
        <w:continuationSeparator/>
      </w:r>
    </w:p>
  </w:footnote>
  <w:footnote w:id="1">
    <w:p w:rsidR="00FD6F11" w:rsidRDefault="00FD6F11" w:rsidP="00FD6F11">
      <w:pPr>
        <w:pStyle w:val="a8"/>
      </w:pPr>
      <w:r>
        <w:rPr>
          <w:rStyle w:val="aa"/>
        </w:rPr>
        <w:footnoteRef/>
      </w:r>
      <w:r>
        <w:t xml:space="preserve"> </w:t>
      </w:r>
      <w:r w:rsidRPr="0005733F">
        <w:rPr>
          <w:position w:val="-10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8pt" o:ole="">
            <v:imagedata r:id="rId1" o:title=""/>
          </v:shape>
          <o:OLEObject Type="Embed" ProgID="Equation.3" ShapeID="_x0000_i1025" DrawAspect="Content" ObjectID="_1450622759" r:id="rId2"/>
        </w:object>
      </w:r>
      <w:r>
        <w:t xml:space="preserve"> - отношение поперечной составляющей давления плазмы к давлению магнитного поля.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062E"/>
    <w:rsid w:val="00017CD8"/>
    <w:rsid w:val="00043701"/>
    <w:rsid w:val="000D76E9"/>
    <w:rsid w:val="000E495B"/>
    <w:rsid w:val="001C0CCB"/>
    <w:rsid w:val="00212199"/>
    <w:rsid w:val="00220629"/>
    <w:rsid w:val="00247225"/>
    <w:rsid w:val="0033059C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3062E"/>
    <w:rsid w:val="00E7021A"/>
    <w:rsid w:val="00E87733"/>
    <w:rsid w:val="00F10084"/>
    <w:rsid w:val="00F74399"/>
    <w:rsid w:val="00F95123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FD6F11"/>
    <w:rPr>
      <w:i/>
      <w:sz w:val="24"/>
    </w:rPr>
  </w:style>
  <w:style w:type="character" w:styleId="a7">
    <w:name w:val="Hyperlink"/>
    <w:basedOn w:val="a0"/>
    <w:rsid w:val="00FD6F11"/>
    <w:rPr>
      <w:color w:val="0000FF"/>
      <w:u w:val="single"/>
    </w:rPr>
  </w:style>
  <w:style w:type="paragraph" w:styleId="a8">
    <w:name w:val="footnote text"/>
    <w:basedOn w:val="a"/>
    <w:link w:val="a9"/>
    <w:rsid w:val="00FD6F1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D6F11"/>
  </w:style>
  <w:style w:type="character" w:styleId="aa">
    <w:name w:val="footnote reference"/>
    <w:basedOn w:val="a0"/>
    <w:rsid w:val="00FD6F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V.Murakhtin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модернизации системы атомарной инжекции установки гдл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2014-01-07T13:55:00Z</dcterms:created>
  <dcterms:modified xsi:type="dcterms:W3CDTF">2014-01-07T13:59:00Z</dcterms:modified>
</cp:coreProperties>
</file>