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BA" w:rsidRPr="00700D60" w:rsidRDefault="00A375BA" w:rsidP="00A375BA">
      <w:pPr>
        <w:pStyle w:val="Zv-Titlereport"/>
      </w:pPr>
      <w:bookmarkStart w:id="0" w:name="OLE_LINK15"/>
      <w:bookmarkStart w:id="1" w:name="OLE_LINK16"/>
      <w:r>
        <w:t>ИСПЫТАНИЯ КРИОГЕННОЙ МИШЕНИ, ПРЕДНАЗНАЧЕННОЙ ДЛЯ УДАЛЕНИЯ ЛИТИЯ ИЗ ТОКАМАКА Т-11М</w:t>
      </w:r>
      <w:bookmarkEnd w:id="0"/>
      <w:bookmarkEnd w:id="1"/>
    </w:p>
    <w:p w:rsidR="00A375BA" w:rsidRDefault="00A375BA" w:rsidP="00A375BA">
      <w:pPr>
        <w:pStyle w:val="Zv-Author"/>
      </w:pPr>
      <w:r>
        <w:t xml:space="preserve">А.В. </w:t>
      </w:r>
      <w:proofErr w:type="spellStart"/>
      <w:r>
        <w:t>Вертков</w:t>
      </w:r>
      <w:proofErr w:type="spellEnd"/>
      <w:r>
        <w:t>,</w:t>
      </w:r>
      <w:r>
        <w:rPr>
          <w:vertAlign w:val="superscript"/>
        </w:rPr>
        <w:t xml:space="preserve"> </w:t>
      </w:r>
      <w:r>
        <w:t xml:space="preserve">М.Ю. Жарков, </w:t>
      </w:r>
      <w:r>
        <w:rPr>
          <w:vertAlign w:val="superscript"/>
        </w:rPr>
        <w:t>*</w:t>
      </w:r>
      <w:r w:rsidRPr="00EA7677">
        <w:t>В.Б.</w:t>
      </w:r>
      <w:r>
        <w:t xml:space="preserve"> </w:t>
      </w:r>
      <w:r w:rsidRPr="00EA7677">
        <w:t>Лазарев, И.Е.</w:t>
      </w:r>
      <w:r>
        <w:t xml:space="preserve"> </w:t>
      </w:r>
      <w:proofErr w:type="spellStart"/>
      <w:r w:rsidRPr="00EA7677">
        <w:t>Люблинский</w:t>
      </w:r>
      <w:proofErr w:type="spellEnd"/>
      <w:r>
        <w:t>,</w:t>
      </w:r>
      <w:r w:rsidRPr="00A375BA">
        <w:t xml:space="preserve"> </w:t>
      </w:r>
      <w:r w:rsidRPr="00A375BA">
        <w:rPr>
          <w:vertAlign w:val="superscript"/>
        </w:rPr>
        <w:t>*</w:t>
      </w:r>
      <w:r>
        <w:rPr>
          <w:u w:val="single"/>
        </w:rPr>
        <w:t xml:space="preserve">С.В. </w:t>
      </w:r>
      <w:proofErr w:type="spellStart"/>
      <w:r>
        <w:rPr>
          <w:u w:val="single"/>
        </w:rPr>
        <w:t>Мирнов</w:t>
      </w:r>
      <w:proofErr w:type="spellEnd"/>
      <w:r w:rsidRPr="00EA7677">
        <w:t xml:space="preserve">, </w:t>
      </w:r>
      <w:r>
        <w:rPr>
          <w:vertAlign w:val="superscript"/>
        </w:rPr>
        <w:t>*</w:t>
      </w:r>
      <w:r>
        <w:t>В.М. Нестеренко,</w:t>
      </w:r>
      <w:r w:rsidRPr="00E90744">
        <w:t xml:space="preserve"> </w:t>
      </w:r>
      <w:r>
        <w:rPr>
          <w:vertAlign w:val="superscript"/>
        </w:rPr>
        <w:t>*</w:t>
      </w:r>
      <w:r>
        <w:t>А.Н. Щербак</w:t>
      </w:r>
    </w:p>
    <w:p w:rsidR="00A375BA" w:rsidRPr="00E90744" w:rsidRDefault="00A375BA" w:rsidP="00A375BA">
      <w:pPr>
        <w:pStyle w:val="Zv-Organization"/>
        <w:rPr>
          <w:rFonts w:ascii="Arial" w:hAnsi="Arial" w:cs="Arial"/>
          <w:u w:val="single"/>
        </w:rPr>
      </w:pPr>
      <w:r>
        <w:t>ОАО «Красная Звезда» Электролитный пр. 1А 113 230 Москва, Россия</w:t>
      </w:r>
      <w:r w:rsidRPr="00A375BA">
        <w:br/>
      </w:r>
      <w:r>
        <w:rPr>
          <w:vertAlign w:val="superscript"/>
        </w:rPr>
        <w:t>*</w:t>
      </w:r>
      <w:r w:rsidRPr="001D7DA6">
        <w:t>ГНЦ РФ ТРИНИТИ 142</w:t>
      </w:r>
      <w:r>
        <w:t>190 Москва Троицк Россия</w:t>
      </w:r>
    </w:p>
    <w:p w:rsidR="00A375BA" w:rsidRDefault="00A375BA" w:rsidP="00A375BA">
      <w:pPr>
        <w:pStyle w:val="Zv-bodyreport"/>
        <w:rPr>
          <w:lang w:val="en-US"/>
        </w:rPr>
      </w:pPr>
      <w:r w:rsidRPr="00810B23">
        <w:t xml:space="preserve">Литиевая программа Т-11М сфокусирована на решении технологических вопросов, связанных с созданием стационарного </w:t>
      </w:r>
      <w:proofErr w:type="spellStart"/>
      <w:r w:rsidRPr="00810B23">
        <w:t>токамака</w:t>
      </w:r>
      <w:proofErr w:type="spellEnd"/>
      <w:r w:rsidRPr="00810B23">
        <w:t>,</w:t>
      </w:r>
      <w:r w:rsidRPr="00810B23">
        <w:rPr>
          <w:b/>
        </w:rPr>
        <w:t xml:space="preserve"> </w:t>
      </w:r>
      <w:r w:rsidRPr="00810B23">
        <w:t xml:space="preserve">использующего в качестве </w:t>
      </w:r>
      <w:proofErr w:type="spellStart"/>
      <w:r w:rsidRPr="00810B23">
        <w:t>внутрикамерных</w:t>
      </w:r>
      <w:proofErr w:type="spellEnd"/>
      <w:r w:rsidRPr="00810B23">
        <w:t xml:space="preserve"> элементов, контактирующих с плазмой, жидкий литий. </w:t>
      </w:r>
      <w:r w:rsidRPr="00810B23">
        <w:rPr>
          <w:rFonts w:ascii="Times" w:hAnsi="Times"/>
          <w:color w:val="000000"/>
        </w:rPr>
        <w:t xml:space="preserve">Литий, оседающий на стенках разрядной камеры такого </w:t>
      </w:r>
      <w:proofErr w:type="spellStart"/>
      <w:r w:rsidRPr="00810B23">
        <w:rPr>
          <w:rFonts w:ascii="Times" w:hAnsi="Times"/>
          <w:color w:val="000000"/>
        </w:rPr>
        <w:t>токамака</w:t>
      </w:r>
      <w:proofErr w:type="spellEnd"/>
      <w:r w:rsidRPr="00810B23">
        <w:rPr>
          <w:rFonts w:ascii="Times" w:hAnsi="Times"/>
          <w:color w:val="000000"/>
        </w:rPr>
        <w:t xml:space="preserve">  в  ходе  длительной эксплуатации способен захватить значительное количество трития, что недопустимо. </w:t>
      </w:r>
      <w:proofErr w:type="gramStart"/>
      <w:r w:rsidRPr="00810B23">
        <w:rPr>
          <w:rFonts w:ascii="Times" w:hAnsi="Times"/>
          <w:color w:val="000000"/>
        </w:rPr>
        <w:t xml:space="preserve">В качестве одного из способов, позволяющих, в принципе, </w:t>
      </w:r>
      <w:r w:rsidRPr="00810B23">
        <w:rPr>
          <w:bCs/>
          <w:color w:val="000000"/>
        </w:rPr>
        <w:t xml:space="preserve"> ограничить уровень лития (и соответственно, трития) на стенках </w:t>
      </w:r>
      <w:proofErr w:type="spellStart"/>
      <w:r w:rsidRPr="00810B23">
        <w:rPr>
          <w:bCs/>
          <w:color w:val="000000"/>
        </w:rPr>
        <w:t>токамака-реактора</w:t>
      </w:r>
      <w:proofErr w:type="spellEnd"/>
      <w:r w:rsidRPr="00810B23">
        <w:rPr>
          <w:bCs/>
          <w:color w:val="000000"/>
        </w:rPr>
        <w:t xml:space="preserve">, </w:t>
      </w:r>
      <w:r w:rsidRPr="00810B23">
        <w:rPr>
          <w:rFonts w:ascii="Times" w:hAnsi="Times"/>
          <w:bCs/>
          <w:color w:val="000000"/>
        </w:rPr>
        <w:t>ранее</w:t>
      </w:r>
      <w:r w:rsidRPr="00E90744">
        <w:rPr>
          <w:rFonts w:ascii="Times" w:hAnsi="Times"/>
          <w:bCs/>
          <w:color w:val="000000"/>
        </w:rPr>
        <w:t xml:space="preserve"> [1]</w:t>
      </w:r>
      <w:r w:rsidRPr="00810B23">
        <w:rPr>
          <w:rFonts w:ascii="Times" w:hAnsi="Times"/>
          <w:bCs/>
          <w:color w:val="000000"/>
        </w:rPr>
        <w:t xml:space="preserve"> было предложено при очистке камеры тлеющим разрядом на гелии, водороде, либо аргоне, когда литий сбивается со стенок и</w:t>
      </w:r>
      <w:r>
        <w:rPr>
          <w:rFonts w:ascii="Times" w:hAnsi="Times"/>
          <w:bCs/>
          <w:color w:val="000000"/>
        </w:rPr>
        <w:t xml:space="preserve"> оказывается в плазме разряда,</w:t>
      </w:r>
      <w:r w:rsidRPr="0010641C">
        <w:rPr>
          <w:rFonts w:ascii="Times" w:hAnsi="Times"/>
          <w:bCs/>
          <w:color w:val="000000"/>
        </w:rPr>
        <w:t xml:space="preserve"> </w:t>
      </w:r>
      <w:r w:rsidRPr="00810B23">
        <w:rPr>
          <w:rFonts w:ascii="Times" w:hAnsi="Times"/>
          <w:bCs/>
          <w:color w:val="000000"/>
        </w:rPr>
        <w:t xml:space="preserve">собирать  его с помощью специальной криогенной мишени </w:t>
      </w:r>
      <w:r w:rsidRPr="0010641C">
        <w:rPr>
          <w:rFonts w:ascii="Times" w:hAnsi="Times"/>
          <w:bCs/>
          <w:color w:val="000000"/>
        </w:rPr>
        <w:t>(</w:t>
      </w:r>
      <w:r>
        <w:rPr>
          <w:rFonts w:ascii="Times" w:hAnsi="Times"/>
          <w:bCs/>
          <w:color w:val="000000"/>
        </w:rPr>
        <w:t xml:space="preserve">Рис.1) </w:t>
      </w:r>
      <w:r w:rsidRPr="00810B23">
        <w:rPr>
          <w:rFonts w:ascii="Times" w:hAnsi="Times"/>
          <w:bCs/>
          <w:color w:val="000000"/>
        </w:rPr>
        <w:t xml:space="preserve">и удалять затем механически без нарушения вакуума в камере </w:t>
      </w:r>
      <w:proofErr w:type="spellStart"/>
      <w:r w:rsidRPr="00810B23">
        <w:rPr>
          <w:rFonts w:ascii="Times" w:hAnsi="Times"/>
          <w:bCs/>
          <w:color w:val="000000"/>
        </w:rPr>
        <w:t>токамака</w:t>
      </w:r>
      <w:proofErr w:type="spellEnd"/>
      <w:proofErr w:type="gramEnd"/>
      <w:r w:rsidRPr="00810B23">
        <w:rPr>
          <w:rFonts w:ascii="Times" w:hAnsi="Times"/>
          <w:bCs/>
          <w:color w:val="000000"/>
        </w:rPr>
        <w:t>. Такая мишень, охлаждаемая жидким азотом, была создана</w:t>
      </w:r>
      <w:r>
        <w:rPr>
          <w:rFonts w:ascii="Times" w:hAnsi="Times"/>
          <w:bCs/>
          <w:color w:val="000000"/>
        </w:rPr>
        <w:t xml:space="preserve">, установлена в камере Т-11М и </w:t>
      </w:r>
      <w:r w:rsidRPr="00810B23">
        <w:rPr>
          <w:rFonts w:ascii="Times" w:hAnsi="Times"/>
          <w:bCs/>
          <w:color w:val="000000"/>
        </w:rPr>
        <w:t>подвергнута испытаниям.</w:t>
      </w:r>
      <w:r w:rsidRPr="00810B23">
        <w:rPr>
          <w:bCs/>
          <w:color w:val="000000"/>
        </w:rPr>
        <w:t xml:space="preserve"> Максимальная скорость сбора лития достигала 3.5 мг/ч,</w:t>
      </w:r>
      <w:r w:rsidRPr="00810B23">
        <w:t xml:space="preserve"> что соответствует «загрязнению» стенок литием в ходе примерно 200 рабочих импульсов, эквивалентных двухнедельной работе Т-11М. В ходе испытаний обнаружено положительное влияние остаточных газов и нагрева стенок камеры на эффективность сбора лития криогенной мишенью, показано, что введение </w:t>
      </w:r>
      <w:proofErr w:type="spellStart"/>
      <w:r w:rsidRPr="00810B23">
        <w:t>тороидального</w:t>
      </w:r>
      <w:proofErr w:type="spellEnd"/>
      <w:r w:rsidRPr="00810B23">
        <w:t xml:space="preserve"> магнитного поля и отрицательного электрического потенциала мишени относительно стенок камеры также существенно увеличивают эффективность сбора лития. Это - важные аргументы в пользу того, что значительная часть лития в тлеющем разряде Т-11М, находится  в ионизованном состоянии.  На основе этого в условиях тлеющего разряда внутри разрядной камеры </w:t>
      </w:r>
      <w:proofErr w:type="spellStart"/>
      <w:r w:rsidRPr="00810B23">
        <w:t>токамака</w:t>
      </w:r>
      <w:proofErr w:type="spellEnd"/>
      <w:r w:rsidRPr="00810B23">
        <w:t xml:space="preserve"> может быть создан эквивалентный ионный насос, откачивающий как литий, так и внедренные в него изотопы водорода с их последующим удалением  </w:t>
      </w:r>
      <w:r>
        <w:t xml:space="preserve">и рекуперацией, что принципиально необходимо для создания стационарного </w:t>
      </w:r>
      <w:proofErr w:type="spellStart"/>
      <w:r>
        <w:t>токамака</w:t>
      </w:r>
      <w:proofErr w:type="spellEnd"/>
      <w:r>
        <w:t xml:space="preserve"> – реактора.</w:t>
      </w:r>
    </w:p>
    <w:p w:rsidR="00A375BA" w:rsidRPr="00A375BA" w:rsidRDefault="00A375BA" w:rsidP="00A375BA">
      <w:pPr>
        <w:pStyle w:val="Zv-TitleReferences-ru"/>
        <w:rPr>
          <w:color w:val="000000"/>
        </w:rPr>
      </w:pPr>
      <w:r>
        <w:t>Литература</w:t>
      </w:r>
    </w:p>
    <w:p w:rsidR="00A375BA" w:rsidRPr="00A375BA" w:rsidRDefault="00A375BA" w:rsidP="00A375BA">
      <w:pPr>
        <w:pStyle w:val="Zv-References-ru"/>
        <w:rPr>
          <w:lang w:val="en-US"/>
        </w:rPr>
      </w:pPr>
      <w:r w:rsidRPr="00A375BA">
        <w:rPr>
          <w:lang w:val="en-US"/>
        </w:rPr>
        <w:t xml:space="preserve">S.V. </w:t>
      </w:r>
      <w:proofErr w:type="spellStart"/>
      <w:proofErr w:type="gramStart"/>
      <w:r w:rsidRPr="00A375BA">
        <w:rPr>
          <w:lang w:val="en-US"/>
        </w:rPr>
        <w:t>Mirnov</w:t>
      </w:r>
      <w:proofErr w:type="spellEnd"/>
      <w:r w:rsidRPr="00A375BA">
        <w:rPr>
          <w:lang w:val="en-US"/>
        </w:rPr>
        <w:t xml:space="preserve">  (</w:t>
      </w:r>
      <w:proofErr w:type="gramEnd"/>
      <w:r w:rsidRPr="00A375BA">
        <w:rPr>
          <w:lang w:val="en-US"/>
        </w:rPr>
        <w:t xml:space="preserve">2010)  </w:t>
      </w:r>
      <w:proofErr w:type="spellStart"/>
      <w:r w:rsidRPr="00A375BA">
        <w:rPr>
          <w:lang w:val="en-US"/>
        </w:rPr>
        <w:t>Fus</w:t>
      </w:r>
      <w:proofErr w:type="spellEnd"/>
      <w:r w:rsidRPr="00A375BA">
        <w:rPr>
          <w:lang w:val="en-US"/>
        </w:rPr>
        <w:t>. Eng</w:t>
      </w:r>
      <w:proofErr w:type="gramStart"/>
      <w:r w:rsidRPr="00A375BA">
        <w:rPr>
          <w:lang w:val="en-US"/>
        </w:rPr>
        <w:t>.&amp;</w:t>
      </w:r>
      <w:proofErr w:type="gramEnd"/>
      <w:r w:rsidRPr="00A375BA">
        <w:rPr>
          <w:lang w:val="en-US"/>
        </w:rPr>
        <w:t xml:space="preserve"> Des</w:t>
      </w:r>
      <w:r w:rsidRPr="00A375BA">
        <w:rPr>
          <w:i/>
          <w:lang w:val="en-US"/>
        </w:rPr>
        <w:t>.</w:t>
      </w:r>
      <w:r w:rsidRPr="00A375BA">
        <w:rPr>
          <w:b/>
          <w:lang w:val="en-US"/>
        </w:rPr>
        <w:t xml:space="preserve"> 85</w:t>
      </w:r>
      <w:r w:rsidRPr="00A375BA">
        <w:rPr>
          <w:lang w:val="en-US"/>
        </w:rPr>
        <w:t xml:space="preserve">  919-923</w:t>
      </w:r>
    </w:p>
    <w:p w:rsidR="00A375BA" w:rsidRPr="00A375BA" w:rsidRDefault="00A375BA" w:rsidP="00A375BA">
      <w:pPr>
        <w:pStyle w:val="a6"/>
        <w:ind w:left="360"/>
        <w:jc w:val="both"/>
        <w:rPr>
          <w:lang w:val="en-US"/>
        </w:rPr>
      </w:pPr>
    </w:p>
    <w:p w:rsidR="00A375BA" w:rsidRDefault="00A375BA" w:rsidP="00A375BA">
      <w:pPr>
        <w:spacing w:before="120" w:line="360" w:lineRule="auto"/>
        <w:jc w:val="center"/>
        <w:outlineLvl w:val="0"/>
      </w:pPr>
      <w:r>
        <w:rPr>
          <w:noProof/>
        </w:rPr>
        <w:drawing>
          <wp:inline distT="0" distB="0" distL="0" distR="0">
            <wp:extent cx="4914900" cy="1981200"/>
            <wp:effectExtent l="19050" t="0" r="0" b="0"/>
            <wp:docPr id="1" name="Рисунок 1" descr="миш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шен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147" b="22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BA" w:rsidRPr="00DA646D" w:rsidRDefault="00A375BA" w:rsidP="00A375BA">
      <w:pPr>
        <w:spacing w:before="120" w:line="360" w:lineRule="auto"/>
        <w:jc w:val="center"/>
        <w:outlineLvl w:val="0"/>
      </w:pPr>
      <w:r>
        <w:t xml:space="preserve">Рис.1. </w:t>
      </w:r>
      <w:proofErr w:type="gramStart"/>
      <w:r>
        <w:rPr>
          <w:lang w:val="en-US"/>
        </w:rPr>
        <w:t>C</w:t>
      </w:r>
      <w:proofErr w:type="spellStart"/>
      <w:r>
        <w:t>хема</w:t>
      </w:r>
      <w:proofErr w:type="spellEnd"/>
      <w:r>
        <w:t xml:space="preserve"> криогенной мишени в тлеющем разряде, А-до экспозиции, В-после.</w:t>
      </w:r>
      <w:proofErr w:type="gramEnd"/>
    </w:p>
    <w:p w:rsidR="00654A7B" w:rsidRPr="00A375BA" w:rsidRDefault="00654A7B" w:rsidP="00387333">
      <w:pPr>
        <w:pStyle w:val="a6"/>
      </w:pPr>
    </w:p>
    <w:sectPr w:rsidR="00654A7B" w:rsidRPr="00A375B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5DA" w:rsidRDefault="007B55DA">
      <w:r>
        <w:separator/>
      </w:r>
    </w:p>
  </w:endnote>
  <w:endnote w:type="continuationSeparator" w:id="0">
    <w:p w:rsidR="007B55DA" w:rsidRDefault="007B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5B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5DA" w:rsidRDefault="007B55DA">
      <w:r>
        <w:separator/>
      </w:r>
    </w:p>
  </w:footnote>
  <w:footnote w:type="continuationSeparator" w:id="0">
    <w:p w:rsidR="007B55DA" w:rsidRDefault="007B5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628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55DA"/>
    <w:rsid w:val="00017CD8"/>
    <w:rsid w:val="00043701"/>
    <w:rsid w:val="000628AC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55DA"/>
    <w:rsid w:val="007B6378"/>
    <w:rsid w:val="00A375BA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5B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aliases w:val="Основной текст Знак1, Знак1 Знак1,Основной текст Знак Знак2, Знак1 Знак Знак,Основной текст Знак Знак Знак1,Основной текст Знак1 Знак Знак Знак Знак Знак, Знак1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aliases w:val="Основной текст Знак1 Знак, Знак1 Знак1 Знак,Основной текст Знак Знак2 Знак, Знак1 Знак Знак Знак,Основной текст Знак Знак Знак1 Знак,Основной текст Знак1 Знак Знак Знак Знак Знак Знак, Знак1 Знак"/>
    <w:link w:val="a6"/>
    <w:rsid w:val="00A375BA"/>
    <w:rPr>
      <w:sz w:val="24"/>
      <w:szCs w:val="24"/>
    </w:rPr>
  </w:style>
  <w:style w:type="paragraph" w:styleId="a8">
    <w:name w:val="Balloon Text"/>
    <w:basedOn w:val="a"/>
    <w:link w:val="a9"/>
    <w:rsid w:val="00A37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37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ИСПЫТАНИЯ КРИОГЕННОЙ МИШЕНИ, ПРЕДНАЗНАЧЕННОЙ ДЛЯ УДАЛЕНИЯ ЛИТИЯ ИЗ ТОКАМАКА Т-11М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2014-01-04T13:36:00Z</dcterms:created>
  <dcterms:modified xsi:type="dcterms:W3CDTF">2014-01-04T13:42:00Z</dcterms:modified>
</cp:coreProperties>
</file>