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B8" w:rsidRPr="00447BAF" w:rsidRDefault="008556B8" w:rsidP="008556B8">
      <w:pPr>
        <w:pStyle w:val="Zv-Titlereport"/>
      </w:pPr>
      <w:bookmarkStart w:id="0" w:name="OLE_LINK39"/>
      <w:bookmarkStart w:id="1" w:name="OLE_LINK40"/>
      <w:r>
        <w:t>О связи флуктуаций в плазме стелларатора Л-2М с градиентными дрейфовыми неустойчивостями</w:t>
      </w:r>
      <w:bookmarkEnd w:id="0"/>
      <w:bookmarkEnd w:id="1"/>
    </w:p>
    <w:p w:rsidR="008556B8" w:rsidRPr="008556B8" w:rsidRDefault="008556B8" w:rsidP="008556B8">
      <w:pPr>
        <w:pStyle w:val="Zv-Author"/>
      </w:pPr>
      <w:r>
        <w:t>Г.М. Батанов, В.Д. Борзосеков,</w:t>
      </w:r>
      <w:r w:rsidRPr="00295070">
        <w:t xml:space="preserve"> </w:t>
      </w:r>
      <w:r>
        <w:t xml:space="preserve">И.Ю. Вафин, А.А. Летунов, </w:t>
      </w:r>
      <w:r w:rsidRPr="0024317D">
        <w:t>Д</w:t>
      </w:r>
      <w:r w:rsidRPr="008556B8">
        <w:t>.</w:t>
      </w:r>
      <w:r w:rsidRPr="0024317D">
        <w:t>В</w:t>
      </w:r>
      <w:r w:rsidRPr="008556B8">
        <w:t xml:space="preserve">. </w:t>
      </w:r>
      <w:r w:rsidRPr="0024317D">
        <w:t>Малахов</w:t>
      </w:r>
      <w:r w:rsidRPr="008556B8">
        <w:t xml:space="preserve">, </w:t>
      </w:r>
      <w:r>
        <w:t>А</w:t>
      </w:r>
      <w:r w:rsidRPr="008556B8">
        <w:t>.</w:t>
      </w:r>
      <w:r>
        <w:t>И</w:t>
      </w:r>
      <w:r w:rsidRPr="008556B8">
        <w:t>.</w:t>
      </w:r>
      <w:r>
        <w:rPr>
          <w:lang w:val="en-US"/>
        </w:rPr>
        <w:t> </w:t>
      </w:r>
      <w:r>
        <w:t>Мещеряков</w:t>
      </w:r>
      <w:r w:rsidRPr="008556B8">
        <w:t xml:space="preserve">, </w:t>
      </w:r>
      <w:r>
        <w:t>К</w:t>
      </w:r>
      <w:r w:rsidRPr="008556B8">
        <w:t>.</w:t>
      </w:r>
      <w:r>
        <w:t>А</w:t>
      </w:r>
      <w:r w:rsidRPr="008556B8">
        <w:t xml:space="preserve">. </w:t>
      </w:r>
      <w:r>
        <w:t>Сарксян</w:t>
      </w:r>
      <w:r w:rsidRPr="008556B8">
        <w:t xml:space="preserve">, </w:t>
      </w:r>
      <w:r>
        <w:t>Н</w:t>
      </w:r>
      <w:r w:rsidRPr="008556B8">
        <w:t>.</w:t>
      </w:r>
      <w:r>
        <w:t>Н</w:t>
      </w:r>
      <w:r w:rsidRPr="008556B8">
        <w:t xml:space="preserve">. </w:t>
      </w:r>
      <w:r>
        <w:t>Скворцова</w:t>
      </w:r>
      <w:r w:rsidRPr="008556B8">
        <w:t xml:space="preserve">, </w:t>
      </w:r>
      <w:r>
        <w:t>Н</w:t>
      </w:r>
      <w:r w:rsidRPr="008556B8">
        <w:t>.</w:t>
      </w:r>
      <w:r>
        <w:t>К</w:t>
      </w:r>
      <w:r w:rsidRPr="008556B8">
        <w:t xml:space="preserve">. </w:t>
      </w:r>
      <w:r>
        <w:t>Харчев</w:t>
      </w:r>
      <w:r w:rsidRPr="008556B8">
        <w:t xml:space="preserve">, </w:t>
      </w:r>
      <w:r>
        <w:t>В</w:t>
      </w:r>
      <w:r w:rsidRPr="008556B8">
        <w:t>.</w:t>
      </w:r>
      <w:r>
        <w:t>И</w:t>
      </w:r>
      <w:r w:rsidRPr="008556B8">
        <w:t xml:space="preserve">. </w:t>
      </w:r>
      <w:r>
        <w:t>Хвесюк</w:t>
      </w:r>
      <w:r w:rsidRPr="008556B8">
        <w:rPr>
          <w:vertAlign w:val="superscript"/>
        </w:rPr>
        <w:t>*</w:t>
      </w:r>
      <w:r w:rsidRPr="008556B8">
        <w:t xml:space="preserve">, </w:t>
      </w:r>
      <w:r>
        <w:t>А</w:t>
      </w:r>
      <w:r w:rsidRPr="008556B8">
        <w:t>.</w:t>
      </w:r>
      <w:r>
        <w:t>Ю</w:t>
      </w:r>
      <w:r w:rsidRPr="008556B8">
        <w:t>.</w:t>
      </w:r>
      <w:r>
        <w:rPr>
          <w:lang w:val="en-US"/>
        </w:rPr>
        <w:t> </w:t>
      </w:r>
      <w:r>
        <w:t>Чирков</w:t>
      </w:r>
      <w:r w:rsidRPr="008556B8">
        <w:rPr>
          <w:vertAlign w:val="superscript"/>
        </w:rPr>
        <w:t>*</w:t>
      </w:r>
    </w:p>
    <w:p w:rsidR="008556B8" w:rsidRPr="00447BAF" w:rsidRDefault="008556B8" w:rsidP="008556B8">
      <w:pPr>
        <w:pStyle w:val="Zv-Organization"/>
      </w:pPr>
      <w:r>
        <w:t xml:space="preserve">Институт Общей Физики им. А.М. Прохорова РАН, </w:t>
      </w:r>
      <w:hyperlink r:id="rId7" w:history="1">
        <w:r w:rsidRPr="000B7AD3">
          <w:rPr>
            <w:rStyle w:val="a7"/>
          </w:rPr>
          <w:t>batanov@fpl.</w:t>
        </w:r>
        <w:r w:rsidRPr="000B7AD3">
          <w:rPr>
            <w:rStyle w:val="a7"/>
            <w:lang w:val="en-US"/>
          </w:rPr>
          <w:t>gpi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  <w:r w:rsidRPr="00E255A7">
        <w:br/>
      </w:r>
      <w:r w:rsidRPr="00E255A7">
        <w:rPr>
          <w:vertAlign w:val="superscript"/>
        </w:rPr>
        <w:t>*</w:t>
      </w:r>
      <w:r>
        <w:t>Московский государственный технический университет им. Н.Э. Баумана, Россия</w:t>
      </w:r>
    </w:p>
    <w:p w:rsidR="008556B8" w:rsidRPr="00626B62" w:rsidRDefault="008556B8" w:rsidP="008556B8">
      <w:pPr>
        <w:pStyle w:val="Zv-bodyreport"/>
      </w:pPr>
      <w:r w:rsidRPr="00FF6BCE">
        <w:t xml:space="preserve">При изучении микротурбулентности высокотемпературной плазмы в тороидальных системах остро стоит вопрос о типе неустойчивостей, определяющих раскачку </w:t>
      </w:r>
      <w:r>
        <w:t>коротковолновой дрейфовой</w:t>
      </w:r>
      <w:r w:rsidRPr="00FF6BCE">
        <w:t xml:space="preserve"> неустойчивости (см., например, обзор [1]). При этом важным является вопрос о взаимосвязи спектров флуктуаций и их энергии </w:t>
      </w:r>
      <w:r w:rsidRPr="002E26C2">
        <w:t>с</w:t>
      </w:r>
      <w:r w:rsidRPr="00FF6BCE">
        <w:t xml:space="preserve"> характерны</w:t>
      </w:r>
      <w:r w:rsidRPr="002E26C2">
        <w:t>ми</w:t>
      </w:r>
      <w:r w:rsidRPr="00FF6BCE">
        <w:t xml:space="preserve"> размер</w:t>
      </w:r>
      <w:r>
        <w:t>а</w:t>
      </w:r>
      <w:r w:rsidRPr="002E26C2">
        <w:t>ми</w:t>
      </w:r>
      <w:r w:rsidRPr="00FF6BCE">
        <w:t xml:space="preserve"> градиентов плотности и температуры. Влияние изменения градиентов этих величин на спектры и энергию флуктуаций было продемонстрировано в исследованиях на токамаках (см., например, [2-4]). В высокотемпературной плазме стелларатора Л-2М методами рассеяния микроволнового излучения гиротрона, производящего электронно-циклотронный (ЭЦ) нагрев плазмы</w:t>
      </w:r>
      <w:r>
        <w:t xml:space="preserve"> </w:t>
      </w:r>
      <w:r w:rsidRPr="00840113">
        <w:t>б</w:t>
      </w:r>
      <w:r w:rsidRPr="00FF6BCE">
        <w:t xml:space="preserve">ыли изучены спектры флуктуаций плотности с волновыми векторами </w:t>
      </w:r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t xml:space="preserve"> </w:t>
      </w:r>
      <w:r>
        <w:rPr>
          <w:lang w:val="en-US"/>
        </w:rPr>
        <w:sym w:font="Symbol" w:char="F0BB"/>
      </w:r>
      <w:r>
        <w:t xml:space="preserve"> </w:t>
      </w:r>
      <w:r w:rsidRPr="00FF6BCE">
        <w:t>30 см</w:t>
      </w:r>
      <w:r w:rsidRPr="00E039A9">
        <w:rPr>
          <w:vertAlign w:val="superscript"/>
        </w:rPr>
        <w:t>-1</w:t>
      </w:r>
      <w:r>
        <w:t xml:space="preserve"> </w:t>
      </w:r>
      <w:r w:rsidRPr="00FF6BCE">
        <w:t>и их изменение при изменении мощности ЭЦ нагрева плазмы</w:t>
      </w:r>
      <w:r>
        <w:t xml:space="preserve"> [5].</w:t>
      </w:r>
      <w:r w:rsidRPr="00FF6BCE">
        <w:t xml:space="preserve"> </w:t>
      </w:r>
      <w:r>
        <w:t>В настоящем докладе анализируется вопрос, насколько наблюдаемые экспериментально ширины спектров флуктуаций плотности соответствуют области неустойчивости градиентных дрейфовых мод.</w:t>
      </w:r>
    </w:p>
    <w:p w:rsidR="008556B8" w:rsidRPr="0039251E" w:rsidRDefault="008556B8" w:rsidP="008556B8">
      <w:pPr>
        <w:pStyle w:val="Zv-bodyreport"/>
      </w:pPr>
      <w:r>
        <w:t xml:space="preserve">Для условий указанных экспериментов был выполнен линейный анализ градиентных дрейфовых неустойчивостей на основе модели </w:t>
      </w:r>
      <w:r w:rsidRPr="00E758FD">
        <w:t>[</w:t>
      </w:r>
      <w:r>
        <w:t>6</w:t>
      </w:r>
      <w:r w:rsidRPr="00C30321">
        <w:t>,</w:t>
      </w:r>
      <w:r>
        <w:t xml:space="preserve"> 7</w:t>
      </w:r>
      <w:r w:rsidRPr="00E758FD">
        <w:t>]</w:t>
      </w:r>
      <w:r>
        <w:t>, учитывающей неоднородность магнитного поля и объединяющей ионные и электронные моды (</w:t>
      </w:r>
      <w:r>
        <w:rPr>
          <w:lang w:val="en-US"/>
        </w:rPr>
        <w:t>ITG</w:t>
      </w:r>
      <w:r>
        <w:t xml:space="preserve">, </w:t>
      </w:r>
      <w:r>
        <w:rPr>
          <w:lang w:val="en-US"/>
        </w:rPr>
        <w:t>ETG</w:t>
      </w:r>
      <w:r>
        <w:t xml:space="preserve">), включая неустойчивости на запертых частицах. В условиях измерений </w:t>
      </w:r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rPr>
          <w:lang w:val="en-US"/>
        </w:rPr>
        <w:sym w:font="Symbol" w:char="F072"/>
      </w:r>
      <w:r w:rsidRPr="00521671">
        <w:rPr>
          <w:i/>
          <w:vertAlign w:val="subscript"/>
          <w:lang w:val="en-US"/>
        </w:rPr>
        <w:t>Ti</w:t>
      </w:r>
      <w:r w:rsidRPr="00521671">
        <w:t xml:space="preserve"> </w:t>
      </w:r>
      <w:r>
        <w:rPr>
          <w:lang w:val="en-US"/>
        </w:rPr>
        <w:sym w:font="Symbol" w:char="F0BB"/>
      </w:r>
      <w:r w:rsidRPr="00521671">
        <w:t xml:space="preserve"> 2–3</w:t>
      </w:r>
      <w:r>
        <w:t xml:space="preserve">, где </w:t>
      </w:r>
      <w:bookmarkStart w:id="2" w:name="OLE_LINK1"/>
      <w:bookmarkStart w:id="3" w:name="OLE_LINK2"/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t xml:space="preserve"> </w:t>
      </w:r>
      <w:bookmarkEnd w:id="2"/>
      <w:bookmarkEnd w:id="3"/>
      <w:r w:rsidRPr="00750224">
        <w:t>–</w:t>
      </w:r>
      <w:r>
        <w:t xml:space="preserve"> поперечное по отношению к магнитному полю волновое число, </w:t>
      </w:r>
      <w:r>
        <w:rPr>
          <w:lang w:val="en-US"/>
        </w:rPr>
        <w:sym w:font="Symbol" w:char="F072"/>
      </w:r>
      <w:r w:rsidRPr="00521671">
        <w:rPr>
          <w:i/>
          <w:vertAlign w:val="subscript"/>
          <w:lang w:val="en-US"/>
        </w:rPr>
        <w:t>Ti</w:t>
      </w:r>
      <w:r>
        <w:t xml:space="preserve"> </w:t>
      </w:r>
      <w:r w:rsidRPr="00750224">
        <w:t>–</w:t>
      </w:r>
      <w:r>
        <w:t xml:space="preserve"> тепловой циклотронный радиус ионов. С точки зрения градиентных дрейфовых неустойчивостей, существенной особенностью стеллараторов являются режимы с провалом плотности в центре плазменного шнура. При этом в значительной части плазменного шнура градиенты плотности и температуры имеют встречные направления.</w:t>
      </w:r>
      <w:r w:rsidRPr="00521671">
        <w:t xml:space="preserve"> </w:t>
      </w:r>
      <w:r>
        <w:t xml:space="preserve">Тип неустойчивости определяется следующими особенностями найденных решений. 1) Знак действительной частоты мод с </w:t>
      </w:r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rPr>
          <w:lang w:val="en-US"/>
        </w:rPr>
        <w:sym w:font="Symbol" w:char="F072"/>
      </w:r>
      <w:r w:rsidRPr="00521671">
        <w:rPr>
          <w:i/>
          <w:vertAlign w:val="subscript"/>
          <w:lang w:val="en-US"/>
        </w:rPr>
        <w:t>Ti</w:t>
      </w:r>
      <w:r w:rsidRPr="00521671">
        <w:t xml:space="preserve"> </w:t>
      </w:r>
      <w:r>
        <w:rPr>
          <w:lang w:val="en-US"/>
        </w:rPr>
        <w:sym w:font="Symbol" w:char="F0BB"/>
      </w:r>
      <w:r w:rsidRPr="00521671">
        <w:t xml:space="preserve"> 2–3</w:t>
      </w:r>
      <w:r>
        <w:t xml:space="preserve"> соответствует частоте диамагнитного дрейфа электронов. 2) Расчеты показали наличие относительно широкого диапазона продольных волновых чисел </w:t>
      </w:r>
      <w:r w:rsidRPr="00B139E5">
        <w:rPr>
          <w:i/>
          <w:lang w:val="en-US"/>
        </w:rPr>
        <w:t>k</w:t>
      </w:r>
      <w:r w:rsidRPr="00B139E5">
        <w:rPr>
          <w:vertAlign w:val="subscript"/>
        </w:rPr>
        <w:t>||</w:t>
      </w:r>
      <w:r>
        <w:t xml:space="preserve"> неустойчивости при фиксированном </w:t>
      </w:r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t xml:space="preserve"> и относительно слабое влияние продольной неоднородности магнитного поля. Указанные обстоятельства позволяют отнести данные моды к </w:t>
      </w:r>
      <w:r>
        <w:rPr>
          <w:lang w:val="en-US"/>
        </w:rPr>
        <w:t>ETG</w:t>
      </w:r>
      <w:r>
        <w:t xml:space="preserve">-неустойчивости. Ширина частотных спектров при фиксированных </w:t>
      </w:r>
      <w:r w:rsidRPr="00521671">
        <w:rPr>
          <w:i/>
          <w:lang w:val="en-US"/>
        </w:rPr>
        <w:t>k</w:t>
      </w:r>
      <w:r w:rsidRPr="00521671">
        <w:rPr>
          <w:vertAlign w:val="subscript"/>
          <w:lang w:val="en-US"/>
        </w:rPr>
        <w:sym w:font="Symbol" w:char="F05E"/>
      </w:r>
      <w:r>
        <w:t xml:space="preserve"> составляет </w:t>
      </w:r>
      <w:r w:rsidRPr="009902F5">
        <w:t xml:space="preserve">~ </w:t>
      </w:r>
      <w:r>
        <w:t>50 кГц, что с учетом доплеровского сдвига согласуется с результатами измерений.</w:t>
      </w:r>
    </w:p>
    <w:p w:rsidR="008556B8" w:rsidRPr="003B5098" w:rsidRDefault="008556B8" w:rsidP="008556B8">
      <w:pPr>
        <w:pStyle w:val="Zv-bodyreport"/>
      </w:pPr>
      <w:r>
        <w:t>Работа выполнена при поддержке РФФИ (грант 11-08-0070</w:t>
      </w:r>
      <w:r w:rsidRPr="00265588">
        <w:t>0</w:t>
      </w:r>
      <w:r>
        <w:t>) и грант</w:t>
      </w:r>
      <w:r w:rsidRPr="002E26C2">
        <w:t>а</w:t>
      </w:r>
      <w:r>
        <w:t xml:space="preserve"> Президента Российской Федерации МК-5607.2013.2.</w:t>
      </w:r>
    </w:p>
    <w:p w:rsidR="008556B8" w:rsidRDefault="008556B8" w:rsidP="008556B8">
      <w:pPr>
        <w:pStyle w:val="Zv-TitleReferences-ru"/>
        <w:rPr>
          <w:lang w:val="en-US"/>
        </w:rPr>
      </w:pPr>
      <w:r>
        <w:t>Литература</w:t>
      </w:r>
    </w:p>
    <w:p w:rsidR="008556B8" w:rsidRPr="00AA7DDC" w:rsidRDefault="008556B8" w:rsidP="008556B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5E4567">
        <w:rPr>
          <w:lang w:val="en-US"/>
        </w:rPr>
        <w:t>.</w:t>
      </w:r>
      <w:r>
        <w:rPr>
          <w:lang w:val="en-US"/>
        </w:rPr>
        <w:t>D</w:t>
      </w:r>
      <w:r w:rsidRPr="005E4567">
        <w:rPr>
          <w:lang w:val="en-US"/>
        </w:rPr>
        <w:t xml:space="preserve">. </w:t>
      </w:r>
      <w:r>
        <w:rPr>
          <w:lang w:val="en-US"/>
        </w:rPr>
        <w:t>Gurchenko</w:t>
      </w:r>
      <w:r w:rsidRPr="005E4567">
        <w:rPr>
          <w:lang w:val="en-US"/>
        </w:rPr>
        <w:t xml:space="preserve"> </w:t>
      </w:r>
      <w:r>
        <w:rPr>
          <w:lang w:val="en-US"/>
        </w:rPr>
        <w:t>and</w:t>
      </w:r>
      <w:r w:rsidRPr="005E4567">
        <w:rPr>
          <w:lang w:val="en-US"/>
        </w:rPr>
        <w:t xml:space="preserve"> </w:t>
      </w:r>
      <w:r>
        <w:rPr>
          <w:lang w:val="en-US"/>
        </w:rPr>
        <w:t>E</w:t>
      </w:r>
      <w:r w:rsidRPr="005E4567">
        <w:rPr>
          <w:lang w:val="en-US"/>
        </w:rPr>
        <w:t>.</w:t>
      </w:r>
      <w:r>
        <w:rPr>
          <w:lang w:val="en-US"/>
        </w:rPr>
        <w:t>Z</w:t>
      </w:r>
      <w:r w:rsidRPr="005E4567">
        <w:rPr>
          <w:lang w:val="en-US"/>
        </w:rPr>
        <w:t xml:space="preserve">. </w:t>
      </w:r>
      <w:r>
        <w:rPr>
          <w:lang w:val="en-US"/>
        </w:rPr>
        <w:t>Gusakov //</w:t>
      </w:r>
      <w:r w:rsidRPr="005E4567">
        <w:rPr>
          <w:lang w:val="en-US"/>
        </w:rPr>
        <w:t xml:space="preserve"> </w:t>
      </w:r>
      <w:r>
        <w:rPr>
          <w:lang w:val="en-US"/>
        </w:rPr>
        <w:t>Pl.</w:t>
      </w:r>
      <w:r w:rsidRPr="005E4567">
        <w:rPr>
          <w:lang w:val="en-US"/>
        </w:rPr>
        <w:t xml:space="preserve"> </w:t>
      </w:r>
      <w:r>
        <w:rPr>
          <w:lang w:val="en-US"/>
        </w:rPr>
        <w:t>Phys</w:t>
      </w:r>
      <w:r w:rsidRPr="005E4567">
        <w:rPr>
          <w:lang w:val="en-US"/>
        </w:rPr>
        <w:t>.</w:t>
      </w:r>
      <w:r>
        <w:rPr>
          <w:lang w:val="en-US"/>
        </w:rPr>
        <w:t xml:space="preserve"> Control</w:t>
      </w:r>
      <w:r w:rsidRPr="005E4567">
        <w:rPr>
          <w:lang w:val="en-US"/>
        </w:rPr>
        <w:t xml:space="preserve">. </w:t>
      </w:r>
      <w:r>
        <w:rPr>
          <w:lang w:val="en-US"/>
        </w:rPr>
        <w:t>Fusion</w:t>
      </w:r>
      <w:r w:rsidRPr="005E4567">
        <w:rPr>
          <w:lang w:val="en-US"/>
        </w:rPr>
        <w:t xml:space="preserve">, </w:t>
      </w:r>
      <w:r>
        <w:rPr>
          <w:lang w:val="en-US"/>
        </w:rPr>
        <w:t xml:space="preserve">2010, V. </w:t>
      </w:r>
      <w:r w:rsidRPr="005A7A6A">
        <w:rPr>
          <w:lang w:val="en-US"/>
        </w:rPr>
        <w:t>52</w:t>
      </w:r>
      <w:r w:rsidRPr="005E4567">
        <w:rPr>
          <w:lang w:val="en-US"/>
        </w:rPr>
        <w:t>,</w:t>
      </w:r>
      <w:r>
        <w:rPr>
          <w:lang w:val="en-US"/>
        </w:rPr>
        <w:t xml:space="preserve"> 124035.</w:t>
      </w:r>
    </w:p>
    <w:p w:rsidR="008556B8" w:rsidRPr="00FF6BCE" w:rsidRDefault="008556B8" w:rsidP="008556B8">
      <w:pPr>
        <w:pStyle w:val="Zv-References-ru"/>
        <w:numPr>
          <w:ilvl w:val="0"/>
          <w:numId w:val="1"/>
        </w:numPr>
        <w:rPr>
          <w:lang w:val="en-US"/>
        </w:rPr>
      </w:pPr>
      <w:r w:rsidRPr="005E4567">
        <w:rPr>
          <w:rStyle w:val="author"/>
          <w:lang w:val="en-US"/>
        </w:rPr>
        <w:t>A.D. Gurchenko, E.Z. Gusakov, A.B. Altukhov</w:t>
      </w:r>
      <w:r>
        <w:rPr>
          <w:rStyle w:val="author"/>
          <w:lang w:val="en-US"/>
        </w:rPr>
        <w:t xml:space="preserve"> et al.</w:t>
      </w:r>
      <w:r w:rsidRPr="005E4567">
        <w:rPr>
          <w:lang w:val="en-US"/>
        </w:rPr>
        <w:t xml:space="preserve"> </w:t>
      </w:r>
      <w:r>
        <w:rPr>
          <w:lang w:val="en-US"/>
        </w:rPr>
        <w:t xml:space="preserve">// </w:t>
      </w:r>
      <w:r w:rsidRPr="00FF6BCE">
        <w:rPr>
          <w:lang w:val="en-US"/>
        </w:rPr>
        <w:t>Nucl</w:t>
      </w:r>
      <w:r w:rsidRPr="005E4567">
        <w:rPr>
          <w:lang w:val="en-US"/>
        </w:rPr>
        <w:t xml:space="preserve">. </w:t>
      </w:r>
      <w:r>
        <w:rPr>
          <w:lang w:val="en-US"/>
        </w:rPr>
        <w:t xml:space="preserve">Fusion, 2007, V. </w:t>
      </w:r>
      <w:r w:rsidRPr="005A7A6A">
        <w:rPr>
          <w:lang w:val="en-US"/>
        </w:rPr>
        <w:t>47</w:t>
      </w:r>
      <w:r>
        <w:rPr>
          <w:lang w:val="en-US"/>
        </w:rPr>
        <w:t>,</w:t>
      </w:r>
      <w:r w:rsidRPr="00FF6BCE">
        <w:rPr>
          <w:lang w:val="en-US"/>
        </w:rPr>
        <w:t xml:space="preserve"> </w:t>
      </w:r>
      <w:r>
        <w:rPr>
          <w:lang w:val="en-US"/>
        </w:rPr>
        <w:t xml:space="preserve">P. </w:t>
      </w:r>
      <w:r w:rsidRPr="00FF6BCE">
        <w:rPr>
          <w:lang w:val="en-US"/>
        </w:rPr>
        <w:t>245</w:t>
      </w:r>
      <w:r>
        <w:rPr>
          <w:lang w:val="en-US"/>
        </w:rPr>
        <w:t>.</w:t>
      </w:r>
    </w:p>
    <w:p w:rsidR="008556B8" w:rsidRPr="0088614B" w:rsidRDefault="008556B8" w:rsidP="008556B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T</w:t>
      </w:r>
      <w:r w:rsidRPr="004A0FA2">
        <w:rPr>
          <w:szCs w:val="24"/>
          <w:lang w:val="en-US"/>
        </w:rPr>
        <w:t>.</w:t>
      </w:r>
      <w:r>
        <w:rPr>
          <w:szCs w:val="24"/>
          <w:lang w:val="en-US"/>
        </w:rPr>
        <w:t>L</w:t>
      </w:r>
      <w:r w:rsidRPr="004A0FA2">
        <w:rPr>
          <w:szCs w:val="24"/>
          <w:lang w:val="en-US"/>
        </w:rPr>
        <w:t>.</w:t>
      </w:r>
      <w:r w:rsidRPr="002C6A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Rhodes</w:t>
      </w:r>
      <w:r w:rsidRPr="004A0FA2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W</w:t>
      </w:r>
      <w:r w:rsidRPr="004A0FA2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4A0FA2">
        <w:rPr>
          <w:szCs w:val="24"/>
          <w:lang w:val="en-US"/>
        </w:rPr>
        <w:t>.</w:t>
      </w:r>
      <w:r w:rsidRPr="002C6A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Peebles</w:t>
      </w:r>
      <w:r w:rsidRPr="004A0FA2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J.C.</w:t>
      </w:r>
      <w:r w:rsidRPr="00730A9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DeBoo et al. // Pl</w:t>
      </w:r>
      <w:r w:rsidRPr="004A0FA2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Phys</w:t>
      </w:r>
      <w:r w:rsidRPr="004A0FA2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Control</w:t>
      </w:r>
      <w:r w:rsidRPr="004A0FA2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Fusion, 2007, V. </w:t>
      </w:r>
      <w:r w:rsidRPr="005A7A6A">
        <w:rPr>
          <w:szCs w:val="24"/>
          <w:lang w:val="en-US"/>
        </w:rPr>
        <w:t>49</w:t>
      </w:r>
      <w:r>
        <w:rPr>
          <w:szCs w:val="24"/>
          <w:lang w:val="en-US"/>
        </w:rPr>
        <w:t>,</w:t>
      </w:r>
      <w:r w:rsidRPr="004A0FA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</w:t>
      </w:r>
      <w:r w:rsidRPr="004A0FA2">
        <w:rPr>
          <w:szCs w:val="24"/>
          <w:lang w:val="en-US"/>
        </w:rPr>
        <w:t>183</w:t>
      </w:r>
      <w:r>
        <w:rPr>
          <w:szCs w:val="24"/>
          <w:lang w:val="en-US"/>
        </w:rPr>
        <w:t>.</w:t>
      </w:r>
    </w:p>
    <w:p w:rsidR="008556B8" w:rsidRPr="005E4567" w:rsidRDefault="008556B8" w:rsidP="008556B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J.</w:t>
      </w:r>
      <w:r w:rsidRPr="00DD5C81">
        <w:rPr>
          <w:lang w:val="en-US"/>
        </w:rPr>
        <w:t>C. Hillesh</w:t>
      </w:r>
      <w:r>
        <w:rPr>
          <w:lang w:val="en-US"/>
        </w:rPr>
        <w:t xml:space="preserve">eim, J.C. DeBoo, W.A. Peebles et al. // </w:t>
      </w:r>
      <w:r w:rsidRPr="00DD5C81">
        <w:rPr>
          <w:lang w:val="en-US"/>
        </w:rPr>
        <w:t>Phys. Plasmas</w:t>
      </w:r>
      <w:r>
        <w:rPr>
          <w:lang w:val="en-US"/>
        </w:rPr>
        <w:t xml:space="preserve">, 2013, V. </w:t>
      </w:r>
      <w:r w:rsidRPr="005A7A6A">
        <w:rPr>
          <w:lang w:val="en-US"/>
        </w:rPr>
        <w:t>20</w:t>
      </w:r>
      <w:r w:rsidRPr="00DD5C81">
        <w:rPr>
          <w:lang w:val="en-US"/>
        </w:rPr>
        <w:t>, 056115</w:t>
      </w:r>
      <w:r>
        <w:rPr>
          <w:lang w:val="en-US"/>
        </w:rPr>
        <w:t>.</w:t>
      </w:r>
    </w:p>
    <w:p w:rsidR="008556B8" w:rsidRPr="00626B62" w:rsidRDefault="008556B8" w:rsidP="008556B8">
      <w:pPr>
        <w:pStyle w:val="Zv-References-ru"/>
        <w:numPr>
          <w:ilvl w:val="0"/>
          <w:numId w:val="1"/>
        </w:numPr>
      </w:pPr>
      <w:r w:rsidRPr="002C2769">
        <w:t>Г</w:t>
      </w:r>
      <w:r>
        <w:t>.</w:t>
      </w:r>
      <w:r w:rsidRPr="002C2769">
        <w:t>М</w:t>
      </w:r>
      <w:r w:rsidRPr="005A7A6A">
        <w:t xml:space="preserve">. </w:t>
      </w:r>
      <w:r w:rsidRPr="002C2769">
        <w:t>Батанов</w:t>
      </w:r>
      <w:r w:rsidRPr="005A7A6A">
        <w:t xml:space="preserve">, </w:t>
      </w:r>
      <w:r w:rsidRPr="002C2769">
        <w:t>В</w:t>
      </w:r>
      <w:r>
        <w:t>.</w:t>
      </w:r>
      <w:r w:rsidRPr="002C2769">
        <w:t>Д</w:t>
      </w:r>
      <w:r w:rsidRPr="005A7A6A">
        <w:t xml:space="preserve">. </w:t>
      </w:r>
      <w:r w:rsidRPr="002C2769">
        <w:t>Борзосеков</w:t>
      </w:r>
      <w:r w:rsidRPr="005A7A6A">
        <w:t xml:space="preserve">, </w:t>
      </w:r>
      <w:r w:rsidRPr="002C2769">
        <w:t>Л</w:t>
      </w:r>
      <w:r>
        <w:t>.</w:t>
      </w:r>
      <w:r w:rsidRPr="002C2769">
        <w:t>М</w:t>
      </w:r>
      <w:r w:rsidRPr="005A7A6A">
        <w:t xml:space="preserve">. </w:t>
      </w:r>
      <w:r w:rsidRPr="002C2769">
        <w:t>Коврижных</w:t>
      </w:r>
      <w:r w:rsidRPr="005A7A6A">
        <w:t xml:space="preserve"> </w:t>
      </w:r>
      <w:r w:rsidRPr="002C2769">
        <w:t>и</w:t>
      </w:r>
      <w:r w:rsidRPr="005A7A6A">
        <w:t xml:space="preserve"> </w:t>
      </w:r>
      <w:r w:rsidRPr="002C2769">
        <w:t>др</w:t>
      </w:r>
      <w:r w:rsidRPr="005A7A6A">
        <w:t xml:space="preserve">. // </w:t>
      </w:r>
      <w:r w:rsidRPr="002C2769">
        <w:t>Физика</w:t>
      </w:r>
      <w:r w:rsidRPr="005A7A6A">
        <w:t xml:space="preserve"> </w:t>
      </w:r>
      <w:r w:rsidRPr="002C2769">
        <w:t>плазмы</w:t>
      </w:r>
      <w:r w:rsidRPr="005A7A6A">
        <w:t xml:space="preserve">, </w:t>
      </w:r>
      <w:r>
        <w:t xml:space="preserve">2013, </w:t>
      </w:r>
      <w:r w:rsidRPr="005A7A6A">
        <w:t xml:space="preserve">Т. 39, </w:t>
      </w:r>
      <w:r>
        <w:t>С</w:t>
      </w:r>
      <w:r w:rsidRPr="005A7A6A">
        <w:t>. 511.</w:t>
      </w:r>
    </w:p>
    <w:p w:rsidR="008556B8" w:rsidRPr="002C2769" w:rsidRDefault="008556B8" w:rsidP="008556B8">
      <w:pPr>
        <w:pStyle w:val="Zv-References-ru"/>
        <w:numPr>
          <w:ilvl w:val="0"/>
          <w:numId w:val="1"/>
        </w:numPr>
        <w:rPr>
          <w:lang w:val="en-US"/>
        </w:rPr>
      </w:pPr>
      <w:r w:rsidRPr="005709FE">
        <w:rPr>
          <w:lang w:val="en-US"/>
        </w:rPr>
        <w:t>A</w:t>
      </w:r>
      <w:r w:rsidRPr="00AA7DDC">
        <w:rPr>
          <w:lang w:val="en-US"/>
        </w:rPr>
        <w:t>.</w:t>
      </w:r>
      <w:r w:rsidRPr="005709FE">
        <w:rPr>
          <w:lang w:val="en-US"/>
        </w:rPr>
        <w:t>Yu</w:t>
      </w:r>
      <w:r w:rsidRPr="00AA7DDC">
        <w:rPr>
          <w:lang w:val="en-US"/>
        </w:rPr>
        <w:t>.</w:t>
      </w:r>
      <w:r>
        <w:rPr>
          <w:lang w:val="en-US"/>
        </w:rPr>
        <w:t xml:space="preserve"> </w:t>
      </w:r>
      <w:r w:rsidRPr="005709FE">
        <w:rPr>
          <w:lang w:val="en-US"/>
        </w:rPr>
        <w:t>Chirkov</w:t>
      </w:r>
      <w:r w:rsidRPr="00AA7DDC">
        <w:rPr>
          <w:lang w:val="en-US"/>
        </w:rPr>
        <w:t xml:space="preserve">, </w:t>
      </w:r>
      <w:r w:rsidRPr="005709FE">
        <w:rPr>
          <w:lang w:val="en-US"/>
        </w:rPr>
        <w:t>V</w:t>
      </w:r>
      <w:r w:rsidRPr="00AA7DDC">
        <w:rPr>
          <w:lang w:val="en-US"/>
        </w:rPr>
        <w:t>.</w:t>
      </w:r>
      <w:r w:rsidRPr="005709FE">
        <w:rPr>
          <w:lang w:val="en-US"/>
        </w:rPr>
        <w:t>I</w:t>
      </w:r>
      <w:r w:rsidRPr="00AA7DDC">
        <w:rPr>
          <w:lang w:val="en-US"/>
        </w:rPr>
        <w:t>.</w:t>
      </w:r>
      <w:r>
        <w:rPr>
          <w:lang w:val="en-US"/>
        </w:rPr>
        <w:t xml:space="preserve"> </w:t>
      </w:r>
      <w:r w:rsidRPr="005709FE">
        <w:rPr>
          <w:lang w:val="en-US"/>
        </w:rPr>
        <w:t>Khvesyuk</w:t>
      </w:r>
      <w:r w:rsidRPr="00AA7DDC">
        <w:rPr>
          <w:lang w:val="en-US"/>
        </w:rPr>
        <w:t xml:space="preserve"> // </w:t>
      </w:r>
      <w:r>
        <w:rPr>
          <w:lang w:val="en-US"/>
        </w:rPr>
        <w:t>Phys</w:t>
      </w:r>
      <w:r w:rsidRPr="00AA7DDC">
        <w:rPr>
          <w:lang w:val="en-US"/>
        </w:rPr>
        <w:t xml:space="preserve">. </w:t>
      </w:r>
      <w:r>
        <w:rPr>
          <w:lang w:val="en-US"/>
        </w:rPr>
        <w:t>Plasmas</w:t>
      </w:r>
      <w:r w:rsidRPr="002C2769">
        <w:rPr>
          <w:lang w:val="en-US"/>
        </w:rPr>
        <w:t xml:space="preserve">, 2010, </w:t>
      </w:r>
      <w:r w:rsidRPr="005709FE">
        <w:rPr>
          <w:lang w:val="en-US"/>
        </w:rPr>
        <w:t>V</w:t>
      </w:r>
      <w:r w:rsidRPr="002C2769">
        <w:rPr>
          <w:lang w:val="en-US"/>
        </w:rPr>
        <w:t>. 17, 012105.</w:t>
      </w:r>
    </w:p>
    <w:p w:rsidR="008556B8" w:rsidRDefault="008556B8" w:rsidP="008556B8">
      <w:pPr>
        <w:pStyle w:val="Zv-References-ru"/>
        <w:numPr>
          <w:ilvl w:val="0"/>
          <w:numId w:val="1"/>
        </w:numPr>
      </w:pPr>
      <w:r w:rsidRPr="005D5CCD">
        <w:t>А</w:t>
      </w:r>
      <w:r w:rsidRPr="002E5063">
        <w:t>.</w:t>
      </w:r>
      <w:r w:rsidRPr="005D5CCD">
        <w:t>Ю</w:t>
      </w:r>
      <w:r w:rsidRPr="002E5063">
        <w:t xml:space="preserve">. </w:t>
      </w:r>
      <w:r w:rsidRPr="005D5CCD">
        <w:t>Чирков</w:t>
      </w:r>
      <w:r w:rsidRPr="002E5063">
        <w:t xml:space="preserve">, </w:t>
      </w:r>
      <w:r w:rsidRPr="005D5CCD">
        <w:t>В</w:t>
      </w:r>
      <w:r w:rsidRPr="002E5063">
        <w:t>.</w:t>
      </w:r>
      <w:r w:rsidRPr="005D5CCD">
        <w:t>И</w:t>
      </w:r>
      <w:r w:rsidRPr="002E5063">
        <w:t>.</w:t>
      </w:r>
      <w:r w:rsidRPr="00F26BEB">
        <w:t xml:space="preserve"> </w:t>
      </w:r>
      <w:r w:rsidRPr="005D5CCD">
        <w:t>Хвесюк</w:t>
      </w:r>
      <w:r w:rsidRPr="002E5063">
        <w:t xml:space="preserve"> // </w:t>
      </w:r>
      <w:r w:rsidRPr="005D5CCD">
        <w:t>Физика</w:t>
      </w:r>
      <w:r w:rsidRPr="002E5063">
        <w:t xml:space="preserve"> </w:t>
      </w:r>
      <w:r w:rsidRPr="005D5CCD">
        <w:t>плазмы</w:t>
      </w:r>
      <w:r w:rsidRPr="002E5063">
        <w:t xml:space="preserve">, 2011, </w:t>
      </w:r>
      <w:r w:rsidRPr="005D5CCD">
        <w:t>Т</w:t>
      </w:r>
      <w:r w:rsidRPr="002E5063">
        <w:t xml:space="preserve">. 37, </w:t>
      </w:r>
      <w:r w:rsidRPr="005D5CCD">
        <w:t>С</w:t>
      </w:r>
      <w:r>
        <w:t>. 473</w:t>
      </w:r>
      <w:r w:rsidRPr="002E5063">
        <w:t>.</w:t>
      </w:r>
    </w:p>
    <w:sectPr w:rsidR="008556B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13" w:rsidRDefault="00406013">
      <w:r>
        <w:separator/>
      </w:r>
    </w:p>
  </w:endnote>
  <w:endnote w:type="continuationSeparator" w:id="0">
    <w:p w:rsidR="00406013" w:rsidRDefault="0040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6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13" w:rsidRDefault="00406013">
      <w:r>
        <w:separator/>
      </w:r>
    </w:p>
  </w:footnote>
  <w:footnote w:type="continuationSeparator" w:id="0">
    <w:p w:rsidR="00406013" w:rsidRDefault="00406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046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601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06013"/>
    <w:rsid w:val="00446025"/>
    <w:rsid w:val="004A77D1"/>
    <w:rsid w:val="004B72AA"/>
    <w:rsid w:val="0058676C"/>
    <w:rsid w:val="00654A7B"/>
    <w:rsid w:val="00732A2E"/>
    <w:rsid w:val="007B6378"/>
    <w:rsid w:val="008556B8"/>
    <w:rsid w:val="00B622ED"/>
    <w:rsid w:val="00C103CD"/>
    <w:rsid w:val="00C232A0"/>
    <w:rsid w:val="00D47F19"/>
    <w:rsid w:val="00E04620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uthor">
    <w:name w:val="author"/>
    <w:basedOn w:val="a0"/>
    <w:rsid w:val="008556B8"/>
  </w:style>
  <w:style w:type="character" w:styleId="a7">
    <w:name w:val="Hyperlink"/>
    <w:rsid w:val="00855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t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связи флуктуаций в плазме стелларатора Л-2М с градиентными дрейфовыми неустойчивостями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2014-01-13T18:13:00Z</dcterms:created>
  <dcterms:modified xsi:type="dcterms:W3CDTF">2014-01-13T18:16:00Z</dcterms:modified>
</cp:coreProperties>
</file>