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56" w:rsidRPr="00A4251F" w:rsidRDefault="00BD7656" w:rsidP="00BD7656">
      <w:pPr>
        <w:pStyle w:val="Zv-Titlereport"/>
        <w:rPr>
          <w:lang w:val="da-DK"/>
        </w:rPr>
      </w:pPr>
      <w:bookmarkStart w:id="0" w:name="OLE_LINK51"/>
      <w:bookmarkStart w:id="1" w:name="OLE_LINK52"/>
      <w:r w:rsidRPr="00A4251F">
        <w:rPr>
          <w:lang w:val="da-DK"/>
        </w:rPr>
        <w:t xml:space="preserve">STUDY OF GEODESIC ACOUSTIC MODES PRoRERTIES </w:t>
      </w:r>
      <w:r>
        <w:rPr>
          <w:lang w:val="en-US"/>
        </w:rPr>
        <w:t>ON THE T-10 TOKAMAK</w:t>
      </w:r>
      <w:bookmarkEnd w:id="0"/>
      <w:bookmarkEnd w:id="1"/>
    </w:p>
    <w:p w:rsidR="00BD7656" w:rsidRPr="00A4251F" w:rsidRDefault="00BD7656" w:rsidP="00BD7656">
      <w:pPr>
        <w:pStyle w:val="Zv-Author"/>
        <w:rPr>
          <w:lang w:val="da-DK"/>
        </w:rPr>
      </w:pPr>
      <w:r w:rsidRPr="009E6A56">
        <w:rPr>
          <w:lang w:val="da-DK"/>
        </w:rPr>
        <w:t xml:space="preserve">A.V. </w:t>
      </w:r>
      <w:r w:rsidRPr="00C278FF">
        <w:rPr>
          <w:lang w:val="da-DK"/>
        </w:rPr>
        <w:t>Melnikov</w:t>
      </w:r>
      <w:r w:rsidRPr="00A4251F">
        <w:rPr>
          <w:lang w:val="da-DK"/>
        </w:rPr>
        <w:t xml:space="preserve">, </w:t>
      </w:r>
      <w:r w:rsidRPr="009E6A56">
        <w:rPr>
          <w:lang w:val="da-DK"/>
        </w:rPr>
        <w:t>L.G. Eliseev</w:t>
      </w:r>
      <w:r w:rsidRPr="00A4251F">
        <w:rPr>
          <w:lang w:val="da-DK"/>
        </w:rPr>
        <w:t xml:space="preserve">, </w:t>
      </w:r>
      <w:r w:rsidRPr="009E6A56">
        <w:rPr>
          <w:lang w:val="da-DK"/>
        </w:rPr>
        <w:t>V.N. Zenin</w:t>
      </w:r>
      <w:r w:rsidRPr="00A4251F">
        <w:rPr>
          <w:lang w:val="da-DK"/>
        </w:rPr>
        <w:t xml:space="preserve">, </w:t>
      </w:r>
      <w:r>
        <w:rPr>
          <w:lang w:val="da-DK"/>
        </w:rPr>
        <w:t xml:space="preserve">S.A. Grashin, </w:t>
      </w:r>
      <w:r w:rsidRPr="00BD7656">
        <w:rPr>
          <w:vertAlign w:val="superscript"/>
          <w:lang w:val="da-DK"/>
        </w:rPr>
        <w:t>*</w:t>
      </w:r>
      <w:r w:rsidRPr="009E6A56">
        <w:rPr>
          <w:lang w:val="da-DK"/>
        </w:rPr>
        <w:t>L.I. Krupnik</w:t>
      </w:r>
      <w:r w:rsidRPr="00A4251F">
        <w:rPr>
          <w:lang w:val="da-DK"/>
        </w:rPr>
        <w:t xml:space="preserve">, </w:t>
      </w:r>
      <w:r w:rsidRPr="009E6A56">
        <w:rPr>
          <w:u w:val="single"/>
          <w:lang w:val="da-DK"/>
        </w:rPr>
        <w:t>S.E. Lysenko</w:t>
      </w:r>
      <w:r w:rsidRPr="00A4251F">
        <w:rPr>
          <w:lang w:val="da-DK"/>
        </w:rPr>
        <w:t xml:space="preserve">, </w:t>
      </w:r>
      <w:r w:rsidRPr="009E6A56">
        <w:rPr>
          <w:lang w:val="da-DK"/>
        </w:rPr>
        <w:t>S.V.</w:t>
      </w:r>
      <w:r>
        <w:rPr>
          <w:lang w:val="da-DK"/>
        </w:rPr>
        <w:t> </w:t>
      </w:r>
      <w:r w:rsidRPr="009E6A56">
        <w:rPr>
          <w:lang w:val="da-DK"/>
        </w:rPr>
        <w:t>Perfilov</w:t>
      </w:r>
      <w:r w:rsidRPr="00A4251F">
        <w:rPr>
          <w:lang w:val="da-DK"/>
        </w:rPr>
        <w:t xml:space="preserve">, </w:t>
      </w:r>
      <w:r w:rsidRPr="009E6A56">
        <w:rPr>
          <w:lang w:val="da-DK"/>
        </w:rPr>
        <w:t>E</w:t>
      </w:r>
      <w:r w:rsidRPr="00A4251F">
        <w:rPr>
          <w:lang w:val="da-DK"/>
        </w:rPr>
        <w:t>.</w:t>
      </w:r>
      <w:r>
        <w:rPr>
          <w:lang w:val="da-DK"/>
        </w:rPr>
        <w:t>A</w:t>
      </w:r>
      <w:r w:rsidRPr="00A4251F">
        <w:rPr>
          <w:lang w:val="da-DK"/>
        </w:rPr>
        <w:t xml:space="preserve">. </w:t>
      </w:r>
      <w:r>
        <w:rPr>
          <w:lang w:val="da-DK"/>
        </w:rPr>
        <w:t>Sorokina</w:t>
      </w:r>
      <w:r w:rsidR="00731FB8">
        <w:rPr>
          <w:lang w:val="da-DK"/>
        </w:rPr>
        <w:t>, Solomatin R.Yu.</w:t>
      </w:r>
    </w:p>
    <w:p w:rsidR="00BD7656" w:rsidRPr="009E6A56" w:rsidRDefault="00BD7656" w:rsidP="00BD7656">
      <w:pPr>
        <w:pStyle w:val="Zv-Organization"/>
        <w:rPr>
          <w:b/>
          <w:iCs/>
          <w:vertAlign w:val="superscript"/>
          <w:lang w:val="en-US"/>
        </w:rPr>
      </w:pPr>
      <w:r>
        <w:rPr>
          <w:lang w:val="en-US"/>
        </w:rPr>
        <w:t>NRC</w:t>
      </w:r>
      <w:r w:rsidRPr="00391D86">
        <w:rPr>
          <w:lang w:val="en-US"/>
        </w:rPr>
        <w:t xml:space="preserve"> "</w:t>
      </w:r>
      <w:r>
        <w:rPr>
          <w:lang w:val="en-US"/>
        </w:rPr>
        <w:t>Kurchatov Institute</w:t>
      </w:r>
      <w:r w:rsidRPr="00391D86">
        <w:rPr>
          <w:lang w:val="en-US"/>
        </w:rPr>
        <w:t xml:space="preserve">", 123182 </w:t>
      </w:r>
      <w:r w:rsidRPr="00BD7656">
        <w:rPr>
          <w:lang w:val="en-US"/>
        </w:rPr>
        <w:t>Moscow</w:t>
      </w:r>
      <w:r w:rsidRPr="00391D86">
        <w:rPr>
          <w:lang w:val="en-US"/>
        </w:rPr>
        <w:t xml:space="preserve">, </w:t>
      </w:r>
      <w:r>
        <w:rPr>
          <w:lang w:val="en-US"/>
        </w:rPr>
        <w:t>Russia</w:t>
      </w:r>
      <w:r w:rsidRPr="00391D86">
        <w:rPr>
          <w:lang w:val="en-US"/>
        </w:rPr>
        <w:t xml:space="preserve">, </w:t>
      </w:r>
      <w:hyperlink r:id="rId7" w:history="1">
        <w:r w:rsidRPr="009E6A56">
          <w:rPr>
            <w:rStyle w:val="a7"/>
            <w:szCs w:val="22"/>
            <w:lang w:val="en-US"/>
          </w:rPr>
          <w:t>lysenko@nfi.kiae.ru</w:t>
        </w:r>
      </w:hyperlink>
      <w:r>
        <w:rPr>
          <w:szCs w:val="22"/>
          <w:lang w:val="en-US"/>
        </w:rPr>
        <w:br/>
      </w:r>
      <w:r w:rsidRPr="009E6A56">
        <w:rPr>
          <w:iCs/>
          <w:vertAlign w:val="superscript"/>
          <w:lang w:val="en-US"/>
        </w:rPr>
        <w:t>*</w:t>
      </w:r>
      <w:r w:rsidRPr="00391D86">
        <w:rPr>
          <w:iCs/>
          <w:lang w:val="en-US"/>
        </w:rPr>
        <w:t xml:space="preserve">Institute of Plasma Physics, </w:t>
      </w:r>
      <w:r>
        <w:rPr>
          <w:iCs/>
          <w:lang w:val="en-US"/>
        </w:rPr>
        <w:t>NSC KIPT</w:t>
      </w:r>
      <w:r w:rsidRPr="00391D86">
        <w:rPr>
          <w:iCs/>
          <w:lang w:val="en-US"/>
        </w:rPr>
        <w:t xml:space="preserve">, 310108 </w:t>
      </w:r>
      <w:r>
        <w:rPr>
          <w:iCs/>
          <w:lang w:val="en-US"/>
        </w:rPr>
        <w:t>Kharkov</w:t>
      </w:r>
      <w:r w:rsidRPr="00391D86">
        <w:rPr>
          <w:iCs/>
          <w:lang w:val="en-US"/>
        </w:rPr>
        <w:t xml:space="preserve">, </w:t>
      </w:r>
      <w:r>
        <w:rPr>
          <w:iCs/>
          <w:lang w:val="en-US"/>
        </w:rPr>
        <w:t>Ukraine</w:t>
      </w:r>
    </w:p>
    <w:p w:rsidR="00BD7656" w:rsidRPr="0025263B" w:rsidRDefault="00BD7656" w:rsidP="00BD7656">
      <w:pPr>
        <w:pStyle w:val="Zv-bodyreport"/>
        <w:rPr>
          <w:lang w:val="en-US"/>
        </w:rPr>
      </w:pPr>
      <w:r>
        <w:rPr>
          <w:lang w:val="en-US"/>
        </w:rPr>
        <w:t>Geodesic</w:t>
      </w:r>
      <w:r w:rsidRPr="009E6A56">
        <w:rPr>
          <w:lang w:val="en-US"/>
        </w:rPr>
        <w:t xml:space="preserve"> </w:t>
      </w:r>
      <w:r w:rsidR="00731FB8">
        <w:rPr>
          <w:lang w:val="en-US"/>
        </w:rPr>
        <w:t>acoustic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modes</w:t>
      </w:r>
      <w:r w:rsidR="00731FB8" w:rsidRPr="009E6A56">
        <w:rPr>
          <w:lang w:val="en-US"/>
        </w:rPr>
        <w:t xml:space="preserve"> (</w:t>
      </w:r>
      <w:r w:rsidR="00731FB8" w:rsidRPr="002515AE">
        <w:rPr>
          <w:lang w:val="en-US"/>
        </w:rPr>
        <w:t>GAM</w:t>
      </w:r>
      <w:r w:rsidR="00731FB8">
        <w:rPr>
          <w:lang w:val="en-US"/>
        </w:rPr>
        <w:t>s</w:t>
      </w:r>
      <w:r w:rsidR="00731FB8" w:rsidRPr="009E6A56">
        <w:rPr>
          <w:lang w:val="en-US"/>
        </w:rPr>
        <w:t xml:space="preserve">) </w:t>
      </w:r>
      <w:r w:rsidR="00731FB8">
        <w:rPr>
          <w:lang w:val="en-US"/>
        </w:rPr>
        <w:t>are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high-frequency branch of zonal flows</w:t>
      </w:r>
      <w:r w:rsidR="00731FB8" w:rsidRPr="009E6A56">
        <w:rPr>
          <w:lang w:val="en-US"/>
        </w:rPr>
        <w:t xml:space="preserve">. </w:t>
      </w:r>
      <w:r w:rsidR="00731FB8">
        <w:rPr>
          <w:lang w:val="en-US"/>
        </w:rPr>
        <w:t>They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are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actively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studied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as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one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of</w:t>
      </w:r>
      <w:r w:rsidR="00731FB8" w:rsidRPr="009E6A56">
        <w:rPr>
          <w:lang w:val="en-US"/>
        </w:rPr>
        <w:t xml:space="preserve"> </w:t>
      </w:r>
      <w:r w:rsidR="00731FB8">
        <w:rPr>
          <w:lang w:val="en-US"/>
        </w:rPr>
        <w:t>possible mechanisms of the plasma turbulence self-regulation</w:t>
      </w:r>
      <w:r w:rsidR="00731FB8" w:rsidRPr="009E6A56">
        <w:rPr>
          <w:lang w:val="en-US"/>
        </w:rPr>
        <w:t xml:space="preserve"> [1]. </w:t>
      </w:r>
      <w:r w:rsidR="00731FB8">
        <w:rPr>
          <w:lang w:val="en-US"/>
        </w:rPr>
        <w:t>Modes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within</w:t>
      </w:r>
      <w:r w:rsidR="00731FB8" w:rsidRPr="002515AE">
        <w:rPr>
          <w:lang w:val="en-US"/>
        </w:rPr>
        <w:t xml:space="preserve"> GAM </w:t>
      </w:r>
      <w:r w:rsidR="00731FB8">
        <w:rPr>
          <w:lang w:val="en-US"/>
        </w:rPr>
        <w:t>frequency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range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are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 xml:space="preserve">systematically investigated on the T-10 circular tokamak </w:t>
      </w:r>
      <w:r w:rsidR="00731FB8" w:rsidRPr="002515AE">
        <w:rPr>
          <w:lang w:val="en-US"/>
        </w:rPr>
        <w:t>(</w:t>
      </w:r>
      <w:r w:rsidR="00731FB8" w:rsidRPr="002515AE">
        <w:rPr>
          <w:i/>
          <w:lang w:val="en-US"/>
        </w:rPr>
        <w:t>B</w:t>
      </w:r>
      <w:r w:rsidR="00731FB8" w:rsidRPr="002515AE">
        <w:rPr>
          <w:lang w:val="en-US"/>
        </w:rPr>
        <w:t xml:space="preserve">=1.5—2.5 </w:t>
      </w:r>
      <w:r w:rsidR="00731FB8">
        <w:rPr>
          <w:lang w:val="en-US"/>
        </w:rPr>
        <w:t>T</w:t>
      </w:r>
      <w:r w:rsidR="00731FB8" w:rsidRPr="002515AE">
        <w:rPr>
          <w:lang w:val="en-US"/>
        </w:rPr>
        <w:t xml:space="preserve">, </w:t>
      </w:r>
      <w:r w:rsidR="00731FB8" w:rsidRPr="002515AE">
        <w:rPr>
          <w:i/>
          <w:lang w:val="en-US"/>
        </w:rPr>
        <w:t>R</w:t>
      </w:r>
      <w:r w:rsidR="00731FB8" w:rsidRPr="002515AE">
        <w:rPr>
          <w:lang w:val="en-US"/>
        </w:rPr>
        <w:t xml:space="preserve">=1.5 </w:t>
      </w:r>
      <w:r w:rsidR="00731FB8">
        <w:rPr>
          <w:lang w:val="en-US"/>
        </w:rPr>
        <w:t>m</w:t>
      </w:r>
      <w:r w:rsidR="00731FB8" w:rsidRPr="002515AE">
        <w:rPr>
          <w:lang w:val="en-US"/>
        </w:rPr>
        <w:t xml:space="preserve">, </w:t>
      </w:r>
      <w:r w:rsidR="00731FB8" w:rsidRPr="002515AE">
        <w:rPr>
          <w:i/>
          <w:lang w:val="en-US"/>
        </w:rPr>
        <w:t>a</w:t>
      </w:r>
      <w:r w:rsidR="00731FB8" w:rsidRPr="002515AE">
        <w:rPr>
          <w:lang w:val="en-US"/>
        </w:rPr>
        <w:t xml:space="preserve">=0.3 </w:t>
      </w:r>
      <w:r w:rsidR="00731FB8">
        <w:rPr>
          <w:lang w:val="en-US"/>
        </w:rPr>
        <w:t>m</w:t>
      </w:r>
      <w:r w:rsidR="00731FB8" w:rsidRPr="002515AE">
        <w:rPr>
          <w:lang w:val="en-US"/>
        </w:rPr>
        <w:t>)</w:t>
      </w:r>
      <w:r w:rsidR="00731FB8">
        <w:rPr>
          <w:lang w:val="en-US"/>
        </w:rPr>
        <w:t>, using the heavy ion beam plasma probing</w:t>
      </w:r>
      <w:r w:rsidR="00731FB8" w:rsidRPr="002515AE">
        <w:rPr>
          <w:lang w:val="en-US"/>
        </w:rPr>
        <w:t xml:space="preserve">, </w:t>
      </w:r>
      <w:r w:rsidR="00731FB8">
        <w:rPr>
          <w:lang w:val="en-US"/>
        </w:rPr>
        <w:t>correlational reflectometry, Langmuir probes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and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other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diagnostics</w:t>
      </w:r>
      <w:r w:rsidR="00731FB8" w:rsidRPr="002515AE">
        <w:rPr>
          <w:lang w:val="en-US"/>
        </w:rPr>
        <w:t xml:space="preserve"> [2]. </w:t>
      </w:r>
      <w:r w:rsidR="00731FB8">
        <w:rPr>
          <w:lang w:val="en-US"/>
        </w:rPr>
        <w:t>Here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we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present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results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of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recent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experiments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for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 xml:space="preserve">investigation of </w:t>
      </w:r>
      <w:r w:rsidR="00731FB8" w:rsidRPr="002515AE">
        <w:rPr>
          <w:lang w:val="en-US"/>
        </w:rPr>
        <w:t>GAM</w:t>
      </w:r>
      <w:r w:rsidR="00731FB8">
        <w:rPr>
          <w:lang w:val="en-US"/>
        </w:rPr>
        <w:t>s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on the plasma potential and density in discharges with Ohmic and ECR heating</w:t>
      </w:r>
      <w:r w:rsidR="00731FB8" w:rsidRPr="002515AE">
        <w:rPr>
          <w:lang w:val="en-US"/>
        </w:rPr>
        <w:t xml:space="preserve">. </w:t>
      </w:r>
      <w:r w:rsidR="00731FB8">
        <w:rPr>
          <w:lang w:val="en-US"/>
        </w:rPr>
        <w:t>The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dynamic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of</w:t>
      </w:r>
      <w:r w:rsidR="00731FB8" w:rsidRPr="002515AE">
        <w:rPr>
          <w:lang w:val="en-US"/>
        </w:rPr>
        <w:t xml:space="preserve"> GAM</w:t>
      </w:r>
      <w:r w:rsidR="00731FB8">
        <w:rPr>
          <w:lang w:val="en-US"/>
        </w:rPr>
        <w:t>s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in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 xml:space="preserve">discharges with various </w:t>
      </w:r>
      <w:r w:rsidR="00731FB8" w:rsidRPr="002515AE">
        <w:rPr>
          <w:i/>
          <w:lang w:val="en-US"/>
        </w:rPr>
        <w:t>I</w:t>
      </w:r>
      <w:r w:rsidR="00731FB8">
        <w:rPr>
          <w:i/>
          <w:lang w:val="en-US"/>
        </w:rPr>
        <w:t xml:space="preserve"> </w:t>
      </w:r>
      <w:r w:rsidR="00731FB8" w:rsidRPr="002515AE">
        <w:rPr>
          <w:lang w:val="en-US"/>
        </w:rPr>
        <w:t xml:space="preserve">and </w:t>
      </w:r>
      <w:r w:rsidR="00731FB8" w:rsidRPr="002515AE">
        <w:rPr>
          <w:i/>
          <w:lang w:val="en-US"/>
        </w:rPr>
        <w:t>B</w:t>
      </w:r>
      <w:r w:rsidR="00731FB8" w:rsidRPr="002515AE">
        <w:rPr>
          <w:lang w:val="en-US"/>
        </w:rPr>
        <w:t>, and</w:t>
      </w:r>
      <w:r w:rsidR="00731FB8">
        <w:rPr>
          <w:i/>
          <w:lang w:val="en-US"/>
        </w:rPr>
        <w:t xml:space="preserve"> </w:t>
      </w:r>
      <w:r w:rsidR="00731FB8" w:rsidRPr="002515AE">
        <w:rPr>
          <w:lang w:val="en-US"/>
        </w:rPr>
        <w:t xml:space="preserve">in a wide range of plasma densities: </w:t>
      </w:r>
      <w:r w:rsidR="00731FB8" w:rsidRPr="002515AE">
        <w:rPr>
          <w:i/>
          <w:lang w:val="en-US"/>
        </w:rPr>
        <w:t>n</w:t>
      </w:r>
      <w:r w:rsidR="00731FB8" w:rsidRPr="002515AE">
        <w:rPr>
          <w:i/>
          <w:vertAlign w:val="subscript"/>
          <w:lang w:val="en-US"/>
        </w:rPr>
        <w:t>e</w:t>
      </w:r>
      <w:r w:rsidR="00731FB8" w:rsidRPr="002515AE">
        <w:rPr>
          <w:lang w:val="en-US"/>
        </w:rPr>
        <w:t>=(0.6—4.7)×10</w:t>
      </w:r>
      <w:r w:rsidR="00731FB8" w:rsidRPr="002515AE">
        <w:rPr>
          <w:vertAlign w:val="superscript"/>
          <w:lang w:val="en-US"/>
        </w:rPr>
        <w:t>19</w:t>
      </w:r>
      <w:r w:rsidR="00731FB8" w:rsidRPr="002515AE">
        <w:rPr>
          <w:lang w:val="en-US"/>
        </w:rPr>
        <w:t xml:space="preserve"> </w:t>
      </w:r>
      <w:r w:rsidR="00731FB8">
        <w:rPr>
          <w:lang w:val="en-US"/>
        </w:rPr>
        <w:t>m</w:t>
      </w:r>
      <w:r w:rsidR="00731FB8" w:rsidRPr="002515AE">
        <w:rPr>
          <w:vertAlign w:val="superscript"/>
          <w:lang w:val="en-US"/>
        </w:rPr>
        <w:t>-3</w:t>
      </w:r>
      <w:r w:rsidR="00731FB8">
        <w:rPr>
          <w:lang w:val="en-US"/>
        </w:rPr>
        <w:t xml:space="preserve">with temperature </w:t>
      </w:r>
      <w:r w:rsidR="00731FB8" w:rsidRPr="002515AE">
        <w:rPr>
          <w:i/>
          <w:lang w:val="en-US"/>
        </w:rPr>
        <w:t>T</w:t>
      </w:r>
      <w:r w:rsidR="00731FB8" w:rsidRPr="002515AE">
        <w:rPr>
          <w:i/>
          <w:vertAlign w:val="subscript"/>
          <w:lang w:val="en-US"/>
        </w:rPr>
        <w:t>e</w:t>
      </w:r>
      <w:r w:rsidR="00731FB8" w:rsidRPr="002515AE">
        <w:rPr>
          <w:lang w:val="en-US"/>
        </w:rPr>
        <w:t xml:space="preserve">(0)&lt;1.3 </w:t>
      </w:r>
      <w:r w:rsidR="00731FB8">
        <w:rPr>
          <w:lang w:val="en-US"/>
        </w:rPr>
        <w:t>keV was studied</w:t>
      </w:r>
      <w:r w:rsidR="00731FB8" w:rsidRPr="002515AE">
        <w:rPr>
          <w:lang w:val="en-US"/>
        </w:rPr>
        <w:t xml:space="preserve">. </w:t>
      </w:r>
      <w:r w:rsidR="00731FB8">
        <w:rPr>
          <w:lang w:val="en-US"/>
        </w:rPr>
        <w:t>It</w:t>
      </w:r>
      <w:r w:rsidR="00731FB8" w:rsidRPr="00081A88">
        <w:rPr>
          <w:lang w:val="en-US"/>
        </w:rPr>
        <w:t xml:space="preserve"> </w:t>
      </w:r>
      <w:r w:rsidR="00731FB8">
        <w:rPr>
          <w:lang w:val="en-US"/>
        </w:rPr>
        <w:t>was</w:t>
      </w:r>
      <w:r w:rsidR="00731FB8" w:rsidRPr="00081A88">
        <w:rPr>
          <w:lang w:val="en-US"/>
        </w:rPr>
        <w:t xml:space="preserve"> </w:t>
      </w:r>
      <w:r w:rsidR="00731FB8">
        <w:rPr>
          <w:lang w:val="en-US"/>
        </w:rPr>
        <w:t>shown</w:t>
      </w:r>
      <w:r w:rsidR="00731FB8" w:rsidRPr="00081A88">
        <w:rPr>
          <w:lang w:val="en-US"/>
        </w:rPr>
        <w:t xml:space="preserve"> </w:t>
      </w:r>
      <w:r w:rsidR="00731FB8">
        <w:rPr>
          <w:lang w:val="en-US"/>
        </w:rPr>
        <w:t>that</w:t>
      </w:r>
      <w:r w:rsidR="00731FB8" w:rsidRPr="00081A88">
        <w:rPr>
          <w:lang w:val="en-US"/>
        </w:rPr>
        <w:t>: (</w:t>
      </w:r>
      <w:r w:rsidR="00731FB8">
        <w:rPr>
          <w:lang w:val="en-US"/>
        </w:rPr>
        <w:t>i</w:t>
      </w:r>
      <w:r w:rsidR="00731FB8" w:rsidRPr="00081A88">
        <w:rPr>
          <w:lang w:val="en-US"/>
        </w:rPr>
        <w:t xml:space="preserve">) </w:t>
      </w:r>
      <w:r w:rsidR="00731FB8">
        <w:rPr>
          <w:lang w:val="en-US"/>
        </w:rPr>
        <w:t>the</w:t>
      </w:r>
      <w:r w:rsidR="00731FB8" w:rsidRPr="00081A88">
        <w:rPr>
          <w:lang w:val="en-US"/>
        </w:rPr>
        <w:t xml:space="preserve"> GAM </w:t>
      </w:r>
      <w:r w:rsidR="00731FB8">
        <w:rPr>
          <w:lang w:val="en-US"/>
        </w:rPr>
        <w:t>frequency</w:t>
      </w:r>
      <w:r w:rsidR="00731FB8" w:rsidRPr="00081A88">
        <w:rPr>
          <w:lang w:val="en-US"/>
        </w:rPr>
        <w:t xml:space="preserve"> </w:t>
      </w:r>
      <w:r w:rsidR="00731FB8">
        <w:rPr>
          <w:lang w:val="en-US"/>
        </w:rPr>
        <w:t xml:space="preserve">has the square root scaling with the temperature, </w:t>
      </w:r>
      <w:r w:rsidR="00731FB8" w:rsidRPr="00081A88">
        <w:rPr>
          <w:i/>
          <w:lang w:val="en-US"/>
        </w:rPr>
        <w:t xml:space="preserve">f </w:t>
      </w:r>
      <w:r w:rsidR="00731FB8" w:rsidRPr="00081A88">
        <w:rPr>
          <w:lang w:val="en-US"/>
        </w:rPr>
        <w:t>~ √(</w:t>
      </w:r>
      <w:r w:rsidR="00731FB8" w:rsidRPr="00081A88">
        <w:rPr>
          <w:i/>
          <w:lang w:val="en-US"/>
        </w:rPr>
        <w:t>T</w:t>
      </w:r>
      <w:r w:rsidR="00731FB8" w:rsidRPr="00081A88">
        <w:rPr>
          <w:i/>
          <w:vertAlign w:val="subscript"/>
          <w:lang w:val="en-US"/>
        </w:rPr>
        <w:t>e</w:t>
      </w:r>
      <w:r w:rsidR="00731FB8" w:rsidRPr="00081A88">
        <w:rPr>
          <w:lang w:val="en-US"/>
        </w:rPr>
        <w:t>); (</w:t>
      </w:r>
      <w:r w:rsidR="00731FB8">
        <w:rPr>
          <w:lang w:val="en-US"/>
        </w:rPr>
        <w:t>ii</w:t>
      </w:r>
      <w:r w:rsidR="00731FB8" w:rsidRPr="00081A88">
        <w:rPr>
          <w:lang w:val="en-US"/>
        </w:rPr>
        <w:t xml:space="preserve">) </w:t>
      </w:r>
      <w:r w:rsidR="00731FB8">
        <w:rPr>
          <w:lang w:val="en-US"/>
        </w:rPr>
        <w:t xml:space="preserve">when the density </w:t>
      </w:r>
      <w:r w:rsidR="00731FB8" w:rsidRPr="00081A88">
        <w:rPr>
          <w:i/>
          <w:lang w:val="en-US"/>
        </w:rPr>
        <w:t>n</w:t>
      </w:r>
      <w:r w:rsidR="00731FB8" w:rsidRPr="00081A88">
        <w:rPr>
          <w:i/>
          <w:vertAlign w:val="subscript"/>
          <w:lang w:val="en-US"/>
        </w:rPr>
        <w:t>e</w:t>
      </w:r>
      <w:r w:rsidR="00731FB8" w:rsidRPr="00081A88">
        <w:rPr>
          <w:lang w:val="en-US"/>
        </w:rPr>
        <w:t xml:space="preserve"> </w:t>
      </w:r>
      <w:r w:rsidR="00731FB8">
        <w:rPr>
          <w:lang w:val="en-US"/>
        </w:rPr>
        <w:t xml:space="preserve">increases, the </w:t>
      </w:r>
      <w:r w:rsidR="00731FB8" w:rsidRPr="00081A88">
        <w:rPr>
          <w:lang w:val="en-US"/>
        </w:rPr>
        <w:t xml:space="preserve">GAM </w:t>
      </w:r>
      <w:r w:rsidR="00731FB8">
        <w:rPr>
          <w:lang w:val="en-US"/>
        </w:rPr>
        <w:t xml:space="preserve">amplitude decreases that may be explained by collisional damping of </w:t>
      </w:r>
      <w:r w:rsidR="00731FB8" w:rsidRPr="00081A88">
        <w:rPr>
          <w:lang w:val="en-US"/>
        </w:rPr>
        <w:t>GAM</w:t>
      </w:r>
      <w:r w:rsidR="00731FB8">
        <w:rPr>
          <w:lang w:val="en-US"/>
        </w:rPr>
        <w:t xml:space="preserve">. The phase shift between the GAM oscillations of potential and density approximately equal to </w:t>
      </w:r>
      <w:r w:rsidR="00731FB8">
        <w:rPr>
          <w:rFonts w:ascii="Symbol" w:hAnsi="Symbol"/>
          <w:lang w:val="en-US"/>
        </w:rPr>
        <w:t></w:t>
      </w:r>
      <w:r w:rsidR="00731FB8" w:rsidRPr="00081A88">
        <w:rPr>
          <w:lang w:val="en-US"/>
        </w:rPr>
        <w:t>/2; (</w:t>
      </w:r>
      <w:r w:rsidR="00731FB8">
        <w:rPr>
          <w:lang w:val="en-US"/>
        </w:rPr>
        <w:t>iii</w:t>
      </w:r>
      <w:r w:rsidR="00731FB8" w:rsidRPr="00081A88">
        <w:rPr>
          <w:lang w:val="en-US"/>
        </w:rPr>
        <w:t xml:space="preserve">) </w:t>
      </w:r>
      <w:r w:rsidR="00731FB8">
        <w:rPr>
          <w:lang w:val="en-US"/>
        </w:rPr>
        <w:t xml:space="preserve">it was at first time measured that </w:t>
      </w:r>
      <w:r w:rsidR="00731FB8" w:rsidRPr="00081A88">
        <w:rPr>
          <w:lang w:val="en-US"/>
        </w:rPr>
        <w:t>GAM</w:t>
      </w:r>
      <w:r w:rsidR="00731FB8">
        <w:rPr>
          <w:lang w:val="en-US"/>
        </w:rPr>
        <w:t>s on the potential</w:t>
      </w:r>
      <w:r w:rsidR="00731FB8" w:rsidRPr="00081A88">
        <w:rPr>
          <w:lang w:val="en-US"/>
        </w:rPr>
        <w:t xml:space="preserve"> </w:t>
      </w:r>
      <w:r w:rsidR="00731FB8">
        <w:rPr>
          <w:lang w:val="en-US"/>
        </w:rPr>
        <w:t xml:space="preserve">have the poloidal mode number </w:t>
      </w:r>
      <w:r w:rsidR="00731FB8" w:rsidRPr="00081A88">
        <w:rPr>
          <w:i/>
          <w:lang w:val="en-US"/>
        </w:rPr>
        <w:t>m</w:t>
      </w:r>
      <w:r w:rsidR="00731FB8" w:rsidRPr="00081A88">
        <w:rPr>
          <w:lang w:val="en-US"/>
        </w:rPr>
        <w:t xml:space="preserve">=0. </w:t>
      </w:r>
      <w:r w:rsidR="00731FB8">
        <w:rPr>
          <w:lang w:val="en-US"/>
        </w:rPr>
        <w:t>All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before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mentioned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experimental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findings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correspond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 xml:space="preserve">to theoretical predictions </w:t>
      </w:r>
      <w:r w:rsidRPr="0025263B">
        <w:rPr>
          <w:lang w:val="en-US"/>
        </w:rPr>
        <w:t>[3].</w:t>
      </w:r>
    </w:p>
    <w:p w:rsidR="00BD7656" w:rsidRPr="0025263B" w:rsidRDefault="00BD7656" w:rsidP="00BD7656">
      <w:pPr>
        <w:ind w:firstLine="284"/>
        <w:jc w:val="both"/>
        <w:rPr>
          <w:lang w:val="en-US"/>
        </w:rPr>
      </w:pPr>
      <w:r>
        <w:rPr>
          <w:lang w:val="en-US"/>
        </w:rPr>
        <w:t>Also</w:t>
      </w:r>
      <w:r w:rsidRPr="0025263B">
        <w:rPr>
          <w:lang w:val="en-US"/>
        </w:rPr>
        <w:t xml:space="preserve"> </w:t>
      </w:r>
      <w:r w:rsidR="00731FB8">
        <w:rPr>
          <w:lang w:val="en-US"/>
        </w:rPr>
        <w:t>it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was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shown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that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the</w:t>
      </w:r>
      <w:r w:rsidR="00731FB8" w:rsidRPr="0025263B">
        <w:rPr>
          <w:lang w:val="en-US"/>
        </w:rPr>
        <w:t xml:space="preserve"> GAM </w:t>
      </w:r>
      <w:r w:rsidR="00731FB8">
        <w:rPr>
          <w:lang w:val="en-US"/>
        </w:rPr>
        <w:t>amplitude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and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frequency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is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constant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 xml:space="preserve">along the radius in the zone of observations, </w:t>
      </w:r>
      <w:r w:rsidR="00731FB8" w:rsidRPr="0025263B">
        <w:rPr>
          <w:lang w:val="en-US"/>
        </w:rPr>
        <w:t>0.3&lt;</w:t>
      </w:r>
      <w:r w:rsidR="00731FB8">
        <w:t>ρ</w:t>
      </w:r>
      <w:r w:rsidR="00731FB8" w:rsidRPr="0025263B">
        <w:rPr>
          <w:lang w:val="en-US"/>
        </w:rPr>
        <w:t xml:space="preserve"> &lt;1</w:t>
      </w:r>
      <w:r w:rsidR="00731FB8">
        <w:rPr>
          <w:lang w:val="en-US"/>
        </w:rPr>
        <w:t>, in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 xml:space="preserve">a wide range of studied regimes </w:t>
      </w:r>
      <w:r w:rsidR="00731FB8" w:rsidRPr="0025263B">
        <w:rPr>
          <w:lang w:val="en-US"/>
        </w:rPr>
        <w:t>(</w:t>
      </w:r>
      <w:r w:rsidR="00731FB8">
        <w:rPr>
          <w:lang w:val="en-US"/>
        </w:rPr>
        <w:t>Fig</w:t>
      </w:r>
      <w:r w:rsidR="00731FB8" w:rsidRPr="0025263B">
        <w:rPr>
          <w:lang w:val="en-US"/>
        </w:rPr>
        <w:t xml:space="preserve">. 1.) </w:t>
      </w:r>
      <w:r w:rsidR="00731FB8">
        <w:rPr>
          <w:lang w:val="en-US"/>
        </w:rPr>
        <w:t>This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fact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has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not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theoretical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explanation. However,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it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was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calculated</w:t>
      </w:r>
      <w:r w:rsidR="00731FB8" w:rsidRPr="0025263B">
        <w:rPr>
          <w:lang w:val="en-US"/>
        </w:rPr>
        <w:t xml:space="preserve"> </w:t>
      </w:r>
      <w:r w:rsidR="00731FB8">
        <w:rPr>
          <w:lang w:val="en-US"/>
        </w:rPr>
        <w:t>in a specific case, which was not realized in presented experiment</w:t>
      </w:r>
      <w:r w:rsidR="00731FB8" w:rsidRPr="0025263B">
        <w:rPr>
          <w:lang w:val="en-US"/>
        </w:rPr>
        <w:t xml:space="preserve"> </w:t>
      </w:r>
      <w:r w:rsidRPr="0025263B">
        <w:rPr>
          <w:lang w:val="en-US"/>
        </w:rPr>
        <w:t>[4].</w:t>
      </w:r>
    </w:p>
    <w:p w:rsidR="00BD7656" w:rsidRPr="0025263B" w:rsidRDefault="00BD7656" w:rsidP="00BD7656">
      <w:pPr>
        <w:pStyle w:val="Zv-bodyreport"/>
        <w:rPr>
          <w:snapToGrid w:val="0"/>
          <w:sz w:val="20"/>
          <w:szCs w:val="20"/>
          <w:lang w:val="en-US"/>
        </w:rPr>
      </w:pPr>
      <w:r>
        <w:rPr>
          <w:lang w:val="en-US"/>
        </w:rPr>
        <w:t>The</w:t>
      </w:r>
      <w:r w:rsidRPr="0025263B">
        <w:rPr>
          <w:lang w:val="en-US"/>
        </w:rPr>
        <w:t xml:space="preserve"> </w:t>
      </w:r>
      <w:r>
        <w:rPr>
          <w:lang w:val="en-US"/>
        </w:rPr>
        <w:t>work</w:t>
      </w:r>
      <w:r w:rsidRPr="0025263B">
        <w:rPr>
          <w:lang w:val="en-US"/>
        </w:rPr>
        <w:t xml:space="preserve"> </w:t>
      </w:r>
      <w:r>
        <w:rPr>
          <w:lang w:val="en-US"/>
        </w:rPr>
        <w:t>is</w:t>
      </w:r>
      <w:r w:rsidRPr="0025263B">
        <w:rPr>
          <w:lang w:val="en-US"/>
        </w:rPr>
        <w:t xml:space="preserve"> </w:t>
      </w:r>
      <w:r>
        <w:rPr>
          <w:lang w:val="en-US"/>
        </w:rPr>
        <w:t>supported</w:t>
      </w:r>
      <w:r w:rsidRPr="0025263B">
        <w:rPr>
          <w:lang w:val="en-US"/>
        </w:rPr>
        <w:t xml:space="preserve"> </w:t>
      </w:r>
      <w:r>
        <w:rPr>
          <w:lang w:val="en-US"/>
        </w:rPr>
        <w:t>by</w:t>
      </w:r>
      <w:r w:rsidRPr="0025263B">
        <w:rPr>
          <w:lang w:val="en-US"/>
        </w:rPr>
        <w:t xml:space="preserve"> </w:t>
      </w:r>
      <w:r>
        <w:rPr>
          <w:lang w:val="en-US"/>
        </w:rPr>
        <w:t>Rosatom,</w:t>
      </w:r>
      <w:r w:rsidRPr="0025263B">
        <w:rPr>
          <w:lang w:val="en-US"/>
        </w:rPr>
        <w:t xml:space="preserve"> </w:t>
      </w:r>
      <w:r>
        <w:rPr>
          <w:lang w:val="en-US"/>
        </w:rPr>
        <w:t>Contract</w:t>
      </w:r>
      <w:r w:rsidRPr="0025263B">
        <w:rPr>
          <w:lang w:val="en-US"/>
        </w:rPr>
        <w:t xml:space="preserve"> </w:t>
      </w:r>
      <w:r w:rsidRPr="00D905DB">
        <w:rPr>
          <w:lang w:val="en-US"/>
        </w:rPr>
        <w:t>H</w:t>
      </w:r>
      <w:r w:rsidRPr="0025263B">
        <w:rPr>
          <w:lang w:val="en-US"/>
        </w:rPr>
        <w:t>.4</w:t>
      </w:r>
      <w:r w:rsidRPr="00D905DB">
        <w:rPr>
          <w:lang w:val="en-US"/>
        </w:rPr>
        <w:t>x</w:t>
      </w:r>
      <w:r w:rsidRPr="0025263B">
        <w:rPr>
          <w:lang w:val="en-US"/>
        </w:rPr>
        <w:t>.44.90.13.1101</w:t>
      </w:r>
      <w:r>
        <w:rPr>
          <w:lang w:val="en-US"/>
        </w:rPr>
        <w:t>, and by Rosnauka, Grant NSh</w:t>
      </w:r>
      <w:r w:rsidRPr="0025263B">
        <w:rPr>
          <w:lang w:val="en-US"/>
        </w:rPr>
        <w:t xml:space="preserve"> </w:t>
      </w:r>
      <w:r w:rsidRPr="0025263B">
        <w:rPr>
          <w:rStyle w:val="Zv-bodyreportcont0"/>
          <w:lang w:val="en-US"/>
        </w:rPr>
        <w:t>5044.2012.2</w:t>
      </w:r>
      <w:r w:rsidRPr="0025263B">
        <w:rPr>
          <w:snapToGrid w:val="0"/>
          <w:sz w:val="20"/>
          <w:szCs w:val="20"/>
          <w:lang w:val="en-US"/>
        </w:rPr>
        <w:t>.</w:t>
      </w: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146050</wp:posOffset>
            </wp:positionV>
            <wp:extent cx="3928745" cy="2777490"/>
            <wp:effectExtent l="19050" t="0" r="0" b="0"/>
            <wp:wrapNone/>
            <wp:docPr id="3" name="Рисунок 3" descr="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E93E91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  <w:r w:rsidRPr="00E93E91">
        <w:rPr>
          <w:noProof/>
          <w:snapToGrid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3pt;margin-top:6.05pt;width:195pt;height:57.2pt;z-index:251660288;mso-width-relative:margin;mso-height-relative:margin" stroked="f">
            <v:textbox>
              <w:txbxContent>
                <w:p w:rsidR="00BD7656" w:rsidRPr="00DC5205" w:rsidRDefault="00BD7656" w:rsidP="00BD7656">
                  <w:pPr>
                    <w:rPr>
                      <w:lang w:val="en-US"/>
                    </w:rPr>
                  </w:pPr>
                  <w:r w:rsidRPr="00DB54BC">
                    <w:rPr>
                      <w:b/>
                      <w:lang w:val="en-US"/>
                    </w:rPr>
                    <w:t>Fig</w:t>
                  </w:r>
                  <w:r w:rsidRPr="00BD7656">
                    <w:rPr>
                      <w:b/>
                      <w:lang w:val="en-US"/>
                    </w:rPr>
                    <w:t>. 1.</w:t>
                  </w:r>
                  <w:r w:rsidRPr="00BD7656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Amplitude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GAM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on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the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potential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is independent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on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the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radius</w:t>
                  </w:r>
                  <w:r w:rsidRPr="00DC520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in a wide range of densities</w:t>
                  </w:r>
                  <w:r w:rsidRPr="00DC5205">
                    <w:rPr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Default="00BD7656" w:rsidP="00BD7656">
      <w:pPr>
        <w:pStyle w:val="Zv-References"/>
        <w:tabs>
          <w:tab w:val="clear" w:pos="567"/>
        </w:tabs>
        <w:ind w:left="0" w:firstLine="0"/>
        <w:rPr>
          <w:snapToGrid w:val="0"/>
          <w:lang w:val="en-US"/>
        </w:rPr>
      </w:pPr>
    </w:p>
    <w:p w:rsidR="00BD7656" w:rsidRPr="0025263B" w:rsidRDefault="00BD7656" w:rsidP="00BD7656">
      <w:pPr>
        <w:pStyle w:val="Zv-TitleReferences-en"/>
        <w:rPr>
          <w:snapToGrid w:val="0"/>
          <w:lang w:val="en-US"/>
        </w:rPr>
      </w:pPr>
      <w:r>
        <w:rPr>
          <w:snapToGrid w:val="0"/>
          <w:lang w:val="en-US"/>
        </w:rPr>
        <w:t>References</w:t>
      </w:r>
    </w:p>
    <w:p w:rsidR="00BD7656" w:rsidRDefault="00BD7656" w:rsidP="00BD7656">
      <w:pPr>
        <w:pStyle w:val="Zv-References-en"/>
      </w:pPr>
      <w:r w:rsidRPr="00DC5205">
        <w:t>Fujisawa A. et al. Nucl. Fusion, 2007, v. 47, p. S718</w:t>
      </w:r>
      <w:r>
        <w:t>.</w:t>
      </w:r>
      <w:r w:rsidRPr="00DC5205">
        <w:t xml:space="preserve"> </w:t>
      </w:r>
    </w:p>
    <w:p w:rsidR="00BD7656" w:rsidRDefault="00BD7656" w:rsidP="00BD7656">
      <w:pPr>
        <w:pStyle w:val="Zv-References-en"/>
      </w:pPr>
      <w:r w:rsidRPr="00DC5205">
        <w:t>Melnikov A.V. et al. Plasma Phys. Control. Fusion, 2006, v. 48, p. S87.</w:t>
      </w:r>
    </w:p>
    <w:p w:rsidR="00BD7656" w:rsidRPr="002C31BF" w:rsidRDefault="00BD7656" w:rsidP="00BD7656">
      <w:pPr>
        <w:pStyle w:val="Zv-References-en"/>
      </w:pPr>
      <w:r w:rsidRPr="00DC5205">
        <w:t>Diamond P.H. et al, Plasma Phys. Control. Fusion, 2005, v. 47, p. R35.</w:t>
      </w:r>
    </w:p>
    <w:p w:rsidR="00BD7656" w:rsidRDefault="00BD7656" w:rsidP="00BD7656">
      <w:pPr>
        <w:pStyle w:val="Zv-References-en"/>
      </w:pPr>
      <w:r w:rsidRPr="00DC5205">
        <w:t>Ilgisonis V.I., Lakhin V.P. and Sorokina E.A., 40th EPS Conference, 2013, Rep. P2.188.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45" w:rsidRDefault="002E0445">
      <w:r>
        <w:separator/>
      </w:r>
    </w:p>
  </w:endnote>
  <w:endnote w:type="continuationSeparator" w:id="0">
    <w:p w:rsidR="002E0445" w:rsidRDefault="002E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E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E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F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45" w:rsidRDefault="002E0445">
      <w:r>
        <w:separator/>
      </w:r>
    </w:p>
  </w:footnote>
  <w:footnote w:type="continuationSeparator" w:id="0">
    <w:p w:rsidR="002E0445" w:rsidRDefault="002E0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E93E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0445"/>
    <w:rsid w:val="00017CD8"/>
    <w:rsid w:val="00043701"/>
    <w:rsid w:val="000D76E9"/>
    <w:rsid w:val="000E495B"/>
    <w:rsid w:val="001C0CCB"/>
    <w:rsid w:val="00220629"/>
    <w:rsid w:val="00247225"/>
    <w:rsid w:val="002E044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1FB8"/>
    <w:rsid w:val="00732A2E"/>
    <w:rsid w:val="007B6378"/>
    <w:rsid w:val="00B622ED"/>
    <w:rsid w:val="00BD7656"/>
    <w:rsid w:val="00C103CD"/>
    <w:rsid w:val="00C232A0"/>
    <w:rsid w:val="00C95F27"/>
    <w:rsid w:val="00D47F19"/>
    <w:rsid w:val="00DB1BBE"/>
    <w:rsid w:val="00E23D51"/>
    <w:rsid w:val="00E7021A"/>
    <w:rsid w:val="00E87733"/>
    <w:rsid w:val="00E93E9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65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D7656"/>
    <w:rPr>
      <w:color w:val="0000FF"/>
      <w:u w:val="single"/>
    </w:rPr>
  </w:style>
  <w:style w:type="paragraph" w:customStyle="1" w:styleId="Zv-References">
    <w:name w:val="Zv-References"/>
    <w:basedOn w:val="a6"/>
    <w:rsid w:val="00BD7656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customStyle="1" w:styleId="Zv-bodyreportcont0">
    <w:name w:val="Zv-body_report_cont Знак"/>
    <w:basedOn w:val="a0"/>
    <w:link w:val="Zv-bodyreportcont"/>
    <w:rsid w:val="00BD76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senko@nfi.kia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6</TotalTime>
  <Pages>1</Pages>
  <Words>358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GEODESIC ACOUSTIC MODES PRoRERTIES ON THE T-10 TOKAMAK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2014-01-07T21:01:00Z</dcterms:created>
  <dcterms:modified xsi:type="dcterms:W3CDTF">2014-01-13T10:42:00Z</dcterms:modified>
</cp:coreProperties>
</file>