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53" w:rsidRPr="00D45DC5" w:rsidRDefault="00DE3F53" w:rsidP="00DE3F53">
      <w:pPr>
        <w:pStyle w:val="Zv-Titlereport"/>
      </w:pPr>
      <w:bookmarkStart w:id="0" w:name="OLE_LINK21"/>
      <w:bookmarkStart w:id="1" w:name="OLE_LINK22"/>
      <w:r>
        <w:t>объемный самостоятельный разряд</w:t>
      </w:r>
      <w:r w:rsidRPr="00D45DC5">
        <w:t xml:space="preserve"> </w:t>
      </w:r>
      <w:r>
        <w:t xml:space="preserve">в смесях </w:t>
      </w:r>
      <w:r>
        <w:rPr>
          <w:lang w:val="en-US"/>
        </w:rPr>
        <w:t>S</w:t>
      </w:r>
      <w:r w:rsidRPr="00613A5E">
        <w:rPr>
          <w:caps w:val="0"/>
          <w:lang w:val="en-US"/>
        </w:rPr>
        <w:t>i</w:t>
      </w:r>
      <w:r>
        <w:rPr>
          <w:lang w:val="en-US"/>
        </w:rPr>
        <w:t>F</w:t>
      </w:r>
      <w:r w:rsidRPr="00613A5E">
        <w:rPr>
          <w:vertAlign w:val="subscript"/>
        </w:rPr>
        <w:t>4</w:t>
      </w:r>
      <w:r w:rsidRPr="00D45DC5">
        <w:t>:</w:t>
      </w:r>
      <w:r>
        <w:rPr>
          <w:lang w:val="en-US"/>
        </w:rPr>
        <w:t>H</w:t>
      </w:r>
      <w:r w:rsidRPr="00D45DC5">
        <w:rPr>
          <w:vertAlign w:val="subscript"/>
        </w:rPr>
        <w:t>2</w:t>
      </w:r>
      <w:r>
        <w:t xml:space="preserve"> для получения </w:t>
      </w:r>
      <w:r>
        <w:rPr>
          <w:lang w:val="en-US"/>
        </w:rPr>
        <w:t>S</w:t>
      </w:r>
      <w:r w:rsidRPr="00D45DC5">
        <w:rPr>
          <w:caps w:val="0"/>
          <w:lang w:val="en-US"/>
        </w:rPr>
        <w:t>i</w:t>
      </w:r>
      <w:r>
        <w:rPr>
          <w:lang w:val="en-US"/>
        </w:rPr>
        <w:t>HF</w:t>
      </w:r>
      <w:r w:rsidRPr="00D45DC5">
        <w:rPr>
          <w:vertAlign w:val="subscript"/>
        </w:rPr>
        <w:t>3</w:t>
      </w:r>
      <w:bookmarkEnd w:id="0"/>
      <w:bookmarkEnd w:id="1"/>
    </w:p>
    <w:p w:rsidR="00DE3F53" w:rsidRPr="006A4417" w:rsidRDefault="00DE3F53" w:rsidP="00DE3F53">
      <w:pPr>
        <w:pStyle w:val="Zv-Author"/>
      </w:pPr>
      <w:r>
        <w:t xml:space="preserve">В.И. Аксинин, </w:t>
      </w:r>
      <w:r w:rsidRPr="001A12A3">
        <w:t>С.Ю. Казанцев,</w:t>
      </w:r>
      <w:r w:rsidRPr="00A16172">
        <w:t xml:space="preserve"> </w:t>
      </w:r>
      <w:r>
        <w:t>И.Г.</w:t>
      </w:r>
      <w:r w:rsidRPr="00BE6E57">
        <w:t xml:space="preserve"> </w:t>
      </w:r>
      <w:r w:rsidRPr="00A16172">
        <w:t>Кононов</w:t>
      </w:r>
      <w:r w:rsidRPr="006A4417">
        <w:t xml:space="preserve">, </w:t>
      </w:r>
      <w:r w:rsidRPr="00196F80">
        <w:rPr>
          <w:vertAlign w:val="superscript"/>
        </w:rPr>
        <w:t>1</w:t>
      </w:r>
      <w:r>
        <w:rPr>
          <w:vertAlign w:val="superscript"/>
        </w:rPr>
        <w:t>,</w:t>
      </w:r>
      <w:r w:rsidRPr="00196F80">
        <w:rPr>
          <w:vertAlign w:val="superscript"/>
        </w:rPr>
        <w:t xml:space="preserve"> 2</w:t>
      </w:r>
      <w:r>
        <w:t>Е.М.</w:t>
      </w:r>
      <w:r w:rsidRPr="00BE6E57">
        <w:t xml:space="preserve"> </w:t>
      </w:r>
      <w:r>
        <w:t xml:space="preserve">Кудрявцев, </w:t>
      </w:r>
      <w:r w:rsidRPr="00196F80">
        <w:rPr>
          <w:vertAlign w:val="superscript"/>
        </w:rPr>
        <w:t>2</w:t>
      </w:r>
      <w:r>
        <w:t>А.А.</w:t>
      </w:r>
      <w:r w:rsidRPr="00BE6E57">
        <w:t xml:space="preserve"> </w:t>
      </w:r>
      <w:r>
        <w:t xml:space="preserve">Орлов, </w:t>
      </w:r>
      <w:r w:rsidRPr="008A10BF">
        <w:rPr>
          <w:u w:val="single"/>
        </w:rPr>
        <w:t>С.В.</w:t>
      </w:r>
      <w:r>
        <w:rPr>
          <w:u w:val="single"/>
          <w:lang w:val="en-US"/>
        </w:rPr>
        <w:t> </w:t>
      </w:r>
      <w:r w:rsidRPr="008A10BF">
        <w:rPr>
          <w:u w:val="single"/>
        </w:rPr>
        <w:t>Подлесных</w:t>
      </w:r>
      <w:r>
        <w:t>,</w:t>
      </w:r>
      <w:r w:rsidRPr="00FF2F82">
        <w:t xml:space="preserve"> </w:t>
      </w:r>
      <w:r>
        <w:t>К.Н.</w:t>
      </w:r>
      <w:r w:rsidRPr="00BE6E57">
        <w:t xml:space="preserve"> </w:t>
      </w:r>
      <w:r w:rsidRPr="00A16172">
        <w:t>Фирсов</w:t>
      </w:r>
      <w:r w:rsidRPr="006A4417">
        <w:t>,</w:t>
      </w:r>
      <w:r>
        <w:t xml:space="preserve"> </w:t>
      </w:r>
      <w:r w:rsidRPr="00196F80">
        <w:rPr>
          <w:vertAlign w:val="superscript"/>
        </w:rPr>
        <w:t>2</w:t>
      </w:r>
      <w:r>
        <w:t>О.Д</w:t>
      </w:r>
      <w:r w:rsidRPr="00BE6E57">
        <w:t xml:space="preserve">. </w:t>
      </w:r>
      <w:r>
        <w:t>Хорозова</w:t>
      </w:r>
    </w:p>
    <w:p w:rsidR="00DE3F53" w:rsidRDefault="00DE3F53" w:rsidP="00DE3F53">
      <w:pPr>
        <w:pStyle w:val="Zv-Organization"/>
      </w:pPr>
      <w:r w:rsidRPr="00002F22">
        <w:t xml:space="preserve">ИОФРАН, Москва, РФ, </w:t>
      </w:r>
      <w:hyperlink r:id="rId7" w:history="1">
        <w:r w:rsidRPr="00002F22">
          <w:rPr>
            <w:rStyle w:val="a7"/>
            <w:iCs/>
            <w:lang w:val="en-US"/>
          </w:rPr>
          <w:t>kazan</w:t>
        </w:r>
        <w:r w:rsidRPr="00002F22">
          <w:rPr>
            <w:rStyle w:val="a7"/>
            <w:iCs/>
          </w:rPr>
          <w:t>@</w:t>
        </w:r>
        <w:r w:rsidRPr="00002F22">
          <w:rPr>
            <w:rStyle w:val="a7"/>
            <w:iCs/>
            <w:lang w:val="en-US"/>
          </w:rPr>
          <w:t>kapella</w:t>
        </w:r>
        <w:r w:rsidRPr="00002F22">
          <w:rPr>
            <w:rStyle w:val="a7"/>
            <w:iCs/>
          </w:rPr>
          <w:t>.</w:t>
        </w:r>
        <w:r w:rsidRPr="00002F22">
          <w:rPr>
            <w:rStyle w:val="a7"/>
            <w:iCs/>
            <w:lang w:val="en-US"/>
          </w:rPr>
          <w:t>gpi</w:t>
        </w:r>
        <w:r w:rsidRPr="00002F22">
          <w:rPr>
            <w:rStyle w:val="a7"/>
            <w:iCs/>
          </w:rPr>
          <w:t>.</w:t>
        </w:r>
        <w:r w:rsidRPr="00002F22">
          <w:rPr>
            <w:rStyle w:val="a7"/>
            <w:iCs/>
            <w:lang w:val="en-US"/>
          </w:rPr>
          <w:t>ru</w:t>
        </w:r>
      </w:hyperlink>
      <w:r w:rsidRPr="00435958">
        <w:br/>
      </w:r>
      <w:r w:rsidRPr="00196F80">
        <w:rPr>
          <w:vertAlign w:val="superscript"/>
        </w:rPr>
        <w:t>1</w:t>
      </w:r>
      <w:r>
        <w:t>МИФИ</w:t>
      </w:r>
      <w:r w:rsidRPr="00D45DC5">
        <w:t xml:space="preserve">, </w:t>
      </w:r>
      <w:r w:rsidRPr="00002F22">
        <w:t xml:space="preserve">Москва, РФ, </w:t>
      </w:r>
      <w:hyperlink r:id="rId8" w:history="1">
        <w:r w:rsidRPr="003318E8">
          <w:rPr>
            <w:rStyle w:val="a7"/>
            <w:iCs/>
            <w:lang w:val="en-US"/>
          </w:rPr>
          <w:t>kudr</w:t>
        </w:r>
        <w:r w:rsidRPr="00AD1515">
          <w:rPr>
            <w:rStyle w:val="a7"/>
            <w:iCs/>
          </w:rPr>
          <w:t>5</w:t>
        </w:r>
        <w:r w:rsidRPr="003318E8">
          <w:rPr>
            <w:rStyle w:val="a7"/>
            <w:iCs/>
          </w:rPr>
          <w:t>1@</w:t>
        </w:r>
        <w:r w:rsidRPr="003318E8">
          <w:rPr>
            <w:rStyle w:val="a7"/>
            <w:iCs/>
            <w:lang w:val="en-US"/>
          </w:rPr>
          <w:t>mail</w:t>
        </w:r>
        <w:r w:rsidRPr="003318E8">
          <w:rPr>
            <w:rStyle w:val="a7"/>
            <w:iCs/>
          </w:rPr>
          <w:t>.</w:t>
        </w:r>
        <w:r w:rsidRPr="003318E8">
          <w:rPr>
            <w:rStyle w:val="a7"/>
            <w:iCs/>
            <w:lang w:val="en-US"/>
          </w:rPr>
          <w:t>ru</w:t>
        </w:r>
      </w:hyperlink>
      <w:r w:rsidRPr="00435958">
        <w:rPr>
          <w:iCs/>
        </w:rPr>
        <w:br/>
      </w:r>
      <w:r w:rsidRPr="00196F80">
        <w:rPr>
          <w:vertAlign w:val="superscript"/>
        </w:rPr>
        <w:t>2</w:t>
      </w:r>
      <w:r w:rsidRPr="00002F22">
        <w:t xml:space="preserve">ВНИИХТ, Москва, РФ, </w:t>
      </w:r>
      <w:hyperlink r:id="rId9" w:history="1">
        <w:r w:rsidRPr="008052ED">
          <w:rPr>
            <w:rStyle w:val="a7"/>
            <w:iCs/>
          </w:rPr>
          <w:t>9165550800@</w:t>
        </w:r>
        <w:r w:rsidRPr="008052ED">
          <w:rPr>
            <w:rStyle w:val="a7"/>
            <w:iCs/>
            <w:lang w:val="en-US"/>
          </w:rPr>
          <w:t>mail</w:t>
        </w:r>
        <w:r w:rsidRPr="008052ED">
          <w:rPr>
            <w:rStyle w:val="a7"/>
            <w:iCs/>
          </w:rPr>
          <w:t>.</w:t>
        </w:r>
        <w:r w:rsidRPr="008052ED">
          <w:rPr>
            <w:rStyle w:val="a7"/>
            <w:iCs/>
            <w:lang w:val="en-US"/>
          </w:rPr>
          <w:t>ru</w:t>
        </w:r>
      </w:hyperlink>
    </w:p>
    <w:p w:rsidR="00DE3F53" w:rsidRDefault="00DE3F53" w:rsidP="00DE3F53">
      <w:pPr>
        <w:pStyle w:val="Zv-bodyreport"/>
      </w:pPr>
      <w:r w:rsidRPr="00DE3F53">
        <w:t>Представлены</w:t>
      </w:r>
      <w:r w:rsidRPr="00613A5E">
        <w:t xml:space="preserve"> результаты исследований </w:t>
      </w:r>
      <w:r>
        <w:t>возможности применения</w:t>
      </w:r>
      <w:r w:rsidRPr="00613A5E">
        <w:t xml:space="preserve"> объемного самостоятельного разряда (ОСР) в смесях SiF</w:t>
      </w:r>
      <w:r w:rsidRPr="00B63E6C">
        <w:rPr>
          <w:vertAlign w:val="subscript"/>
        </w:rPr>
        <w:t>4</w:t>
      </w:r>
      <w:r w:rsidRPr="00613A5E">
        <w:t>:H</w:t>
      </w:r>
      <w:r w:rsidRPr="00B63E6C">
        <w:rPr>
          <w:vertAlign w:val="subscript"/>
        </w:rPr>
        <w:t>2</w:t>
      </w:r>
      <w:r w:rsidRPr="00613A5E">
        <w:t>=1:</w:t>
      </w:r>
      <w:r w:rsidRPr="00C7304C">
        <w:t xml:space="preserve">5 </w:t>
      </w:r>
      <w:r>
        <w:t xml:space="preserve">для плазмохимического синтеза </w:t>
      </w:r>
      <w:r>
        <w:rPr>
          <w:lang w:val="en-US"/>
        </w:rPr>
        <w:t>SiHF</w:t>
      </w:r>
      <w:r w:rsidRPr="00041463">
        <w:rPr>
          <w:vertAlign w:val="subscript"/>
        </w:rPr>
        <w:t>3</w:t>
      </w:r>
      <w:r w:rsidRPr="00613A5E">
        <w:t xml:space="preserve">. </w:t>
      </w:r>
      <w:r>
        <w:t xml:space="preserve">Возможность синтеза фторсиланов </w:t>
      </w:r>
      <w:r w:rsidRPr="00041463">
        <w:rPr>
          <w:lang w:val="en-US"/>
        </w:rPr>
        <w:t>SiH</w:t>
      </w:r>
      <w:r w:rsidRPr="004F228A">
        <w:rPr>
          <w:vertAlign w:val="subscript"/>
          <w:lang w:val="en-US"/>
        </w:rPr>
        <w:t>x</w:t>
      </w:r>
      <w:r w:rsidRPr="00041463">
        <w:rPr>
          <w:lang w:val="en-US"/>
        </w:rPr>
        <w:t>F</w:t>
      </w:r>
      <w:r w:rsidRPr="004F228A">
        <w:rPr>
          <w:vertAlign w:val="subscript"/>
        </w:rPr>
        <w:t>4-</w:t>
      </w:r>
      <w:r w:rsidRPr="004F228A">
        <w:rPr>
          <w:vertAlign w:val="subscript"/>
          <w:lang w:val="en-US"/>
        </w:rPr>
        <w:t>x</w:t>
      </w:r>
      <w:r>
        <w:t xml:space="preserve"> в разряде, зажигаемом в </w:t>
      </w:r>
      <w:r w:rsidRPr="00613A5E">
        <w:t>смесях SiF</w:t>
      </w:r>
      <w:r w:rsidRPr="00B63E6C">
        <w:rPr>
          <w:vertAlign w:val="subscript"/>
        </w:rPr>
        <w:t>4</w:t>
      </w:r>
      <w:r w:rsidRPr="00613A5E">
        <w:t>:H</w:t>
      </w:r>
      <w:r w:rsidRPr="00B63E6C">
        <w:rPr>
          <w:vertAlign w:val="subscript"/>
        </w:rPr>
        <w:t>2</w:t>
      </w:r>
      <w:r w:rsidRPr="00C7304C">
        <w:t xml:space="preserve"> </w:t>
      </w:r>
      <w:r w:rsidRPr="00613A5E">
        <w:t xml:space="preserve">представляет интерес для разработки </w:t>
      </w:r>
      <w:r>
        <w:t xml:space="preserve">промышленной </w:t>
      </w:r>
      <w:r w:rsidRPr="00613A5E">
        <w:t>плазмохимической технологии конверсии SiF</w:t>
      </w:r>
      <w:r w:rsidRPr="00B63E6C">
        <w:rPr>
          <w:vertAlign w:val="subscript"/>
        </w:rPr>
        <w:t>4</w:t>
      </w:r>
      <w:r w:rsidRPr="00613A5E">
        <w:t xml:space="preserve"> в SiH</w:t>
      </w:r>
      <w:r w:rsidRPr="00B63E6C">
        <w:rPr>
          <w:vertAlign w:val="subscript"/>
        </w:rPr>
        <w:t>4</w:t>
      </w:r>
      <w:r w:rsidRPr="00613A5E">
        <w:t xml:space="preserve">. </w:t>
      </w:r>
      <w:r>
        <w:t xml:space="preserve">Предварительные эксперименты по исследованию характеристик ОСР в смесях </w:t>
      </w:r>
      <w:r w:rsidRPr="00613A5E">
        <w:t>SiF</w:t>
      </w:r>
      <w:r w:rsidRPr="00B63E6C">
        <w:rPr>
          <w:vertAlign w:val="subscript"/>
        </w:rPr>
        <w:t>4</w:t>
      </w:r>
      <w:r w:rsidRPr="00613A5E">
        <w:t>:H</w:t>
      </w:r>
      <w:r w:rsidRPr="00B63E6C">
        <w:rPr>
          <w:vertAlign w:val="subscript"/>
        </w:rPr>
        <w:t>2</w:t>
      </w:r>
      <w:r w:rsidRPr="00613A5E">
        <w:t>=1:2</w:t>
      </w:r>
      <w:r w:rsidRPr="00613A5E">
        <w:sym w:font="Symbol" w:char="F0B8"/>
      </w:r>
      <w:r w:rsidRPr="00613A5E">
        <w:t xml:space="preserve">7 </w:t>
      </w:r>
      <w:r>
        <w:t xml:space="preserve">описаны в </w:t>
      </w:r>
      <w:r w:rsidRPr="00904409">
        <w:t>[</w:t>
      </w:r>
      <w:r>
        <w:t>1</w:t>
      </w:r>
      <w:r w:rsidRPr="00904409">
        <w:t>].</w:t>
      </w:r>
      <w:r w:rsidRPr="00613A5E">
        <w:t xml:space="preserve"> </w:t>
      </w:r>
      <w:r>
        <w:t xml:space="preserve">Целью настоящей работы было исследование выхода </w:t>
      </w:r>
      <w:r w:rsidRPr="00041463">
        <w:rPr>
          <w:lang w:val="en-US"/>
        </w:rPr>
        <w:t>SiHF</w:t>
      </w:r>
      <w:r w:rsidRPr="00041463">
        <w:rPr>
          <w:vertAlign w:val="subscript"/>
        </w:rPr>
        <w:t>3</w:t>
      </w:r>
      <w:r>
        <w:t xml:space="preserve"> при обработке смеси </w:t>
      </w:r>
      <w:r w:rsidRPr="00613A5E">
        <w:t>SiF</w:t>
      </w:r>
      <w:r w:rsidRPr="00B63E6C">
        <w:rPr>
          <w:vertAlign w:val="subscript"/>
        </w:rPr>
        <w:t>4</w:t>
      </w:r>
      <w:r w:rsidRPr="00613A5E">
        <w:t>:H</w:t>
      </w:r>
      <w:r w:rsidRPr="00B63E6C">
        <w:rPr>
          <w:vertAlign w:val="subscript"/>
        </w:rPr>
        <w:t>2</w:t>
      </w:r>
      <w:r w:rsidRPr="00613A5E">
        <w:t>=1:</w:t>
      </w:r>
      <w:r>
        <w:t xml:space="preserve">5 импульсно периодически объемным разрядом в замкнутом объеме. </w:t>
      </w:r>
      <w:r w:rsidRPr="00613A5E">
        <w:t>Анализ продуктов, образующихся в газовой смеси после воздействия плазмы ОСР</w:t>
      </w:r>
      <w:r w:rsidRPr="005C36D9">
        <w:t>,</w:t>
      </w:r>
      <w:r w:rsidRPr="00613A5E">
        <w:t xml:space="preserve"> производился с помощью ИК Фурье-спектрометра. Регистрировались спектры </w:t>
      </w:r>
      <w:r>
        <w:t>пропускания</w:t>
      </w:r>
      <w:r w:rsidRPr="00613A5E">
        <w:t xml:space="preserve"> газовой смеси до и после обработки импульсно-периодическим ОСР.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</w:tblGrid>
      <w:tr w:rsidR="00DE3F53" w:rsidTr="00D50D2B">
        <w:tc>
          <w:tcPr>
            <w:tcW w:w="5328" w:type="dxa"/>
          </w:tcPr>
          <w:p w:rsidR="00DE3F53" w:rsidRDefault="00DE3F53" w:rsidP="00D50D2B">
            <w:pPr>
              <w:pStyle w:val="Zv-bodyreport"/>
              <w:keepNext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086100" cy="2047875"/>
                  <wp:effectExtent l="19050" t="0" r="0" b="0"/>
                  <wp:docPr id="1" name="Рисунок 1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F53" w:rsidTr="00D50D2B">
        <w:tc>
          <w:tcPr>
            <w:tcW w:w="5328" w:type="dxa"/>
          </w:tcPr>
          <w:p w:rsidR="00DE3F53" w:rsidRPr="00B669F2" w:rsidRDefault="00DE3F53" w:rsidP="00D50D2B">
            <w:pPr>
              <w:pStyle w:val="Zv-bodyreport"/>
              <w:keepNext/>
              <w:ind w:firstLine="0"/>
              <w:jc w:val="center"/>
              <w:rPr>
                <w:sz w:val="20"/>
                <w:szCs w:val="20"/>
              </w:rPr>
            </w:pPr>
            <w:r w:rsidRPr="00B669F2">
              <w:rPr>
                <w:sz w:val="20"/>
                <w:szCs w:val="20"/>
              </w:rPr>
              <w:t>Рис. 1</w:t>
            </w:r>
          </w:p>
        </w:tc>
      </w:tr>
    </w:tbl>
    <w:p w:rsidR="00DE3F53" w:rsidRPr="00613A5E" w:rsidRDefault="00DE3F53" w:rsidP="00DE3F53">
      <w:pPr>
        <w:pStyle w:val="Zv-bodyreport"/>
      </w:pPr>
      <w:r>
        <w:t>На разрядный промежуток разряжался конденсатор емкостью С</w:t>
      </w:r>
      <w:r w:rsidRPr="008F750B">
        <w:t>=1</w:t>
      </w:r>
      <w:r>
        <w:sym w:font="Symbol" w:char="F0B8"/>
      </w:r>
      <w:r w:rsidRPr="008F750B">
        <w:t xml:space="preserve">4.5 </w:t>
      </w:r>
      <w:r>
        <w:t xml:space="preserve">нФ, заряжаемый до напряжения </w:t>
      </w:r>
      <w:r>
        <w:rPr>
          <w:lang w:val="en-US"/>
        </w:rPr>
        <w:t>U</w:t>
      </w:r>
      <w:r>
        <w:t>=15</w:t>
      </w:r>
      <w:r>
        <w:sym w:font="Symbol" w:char="F0B8"/>
      </w:r>
      <w:r>
        <w:t>35 кВ</w:t>
      </w:r>
      <w:r w:rsidRPr="001F32EF">
        <w:t xml:space="preserve">. </w:t>
      </w:r>
      <w:r w:rsidRPr="00613A5E">
        <w:t xml:space="preserve">С целью повышения устойчивости и однородности ОСР применялась электродная система на основе анизотропно-резистивного катода и профилированного анода, </w:t>
      </w:r>
      <w:r>
        <w:t xml:space="preserve">аналогично </w:t>
      </w:r>
      <w:r w:rsidRPr="00613A5E">
        <w:t>[</w:t>
      </w:r>
      <w:r>
        <w:t>1-2</w:t>
      </w:r>
      <w:r w:rsidRPr="00613A5E">
        <w:t xml:space="preserve">]. </w:t>
      </w:r>
      <w:r>
        <w:t xml:space="preserve">На рис.1 показаны зависимости парциального давления фторсиланов </w:t>
      </w:r>
      <w:r w:rsidRPr="00041463">
        <w:rPr>
          <w:lang w:val="en-US"/>
        </w:rPr>
        <w:t>SiHF</w:t>
      </w:r>
      <w:r w:rsidRPr="00041463">
        <w:rPr>
          <w:vertAlign w:val="subscript"/>
        </w:rPr>
        <w:t>3</w:t>
      </w:r>
      <w:r w:rsidRPr="001F32EF">
        <w:t xml:space="preserve"> </w:t>
      </w:r>
      <w:r>
        <w:t xml:space="preserve">и </w:t>
      </w:r>
      <w:r w:rsidRPr="00041463">
        <w:rPr>
          <w:lang w:val="en-US"/>
        </w:rPr>
        <w:t>SiH</w:t>
      </w:r>
      <w:r w:rsidRPr="001F32EF">
        <w:rPr>
          <w:vertAlign w:val="subscript"/>
        </w:rPr>
        <w:t>2</w:t>
      </w:r>
      <w:r w:rsidRPr="00041463">
        <w:rPr>
          <w:lang w:val="en-US"/>
        </w:rPr>
        <w:t>F</w:t>
      </w:r>
      <w:r>
        <w:rPr>
          <w:vertAlign w:val="subscript"/>
        </w:rPr>
        <w:t>2</w:t>
      </w:r>
      <w:r>
        <w:t xml:space="preserve"> синтезированных в реакторе импульсно-периодическим ОСР от общей электрической энергии</w:t>
      </w:r>
      <w:r w:rsidRPr="00B669F2">
        <w:t>,</w:t>
      </w:r>
      <w:r>
        <w:t xml:space="preserve"> </w:t>
      </w:r>
      <w:r>
        <w:rPr>
          <w:lang w:val="en-US"/>
        </w:rPr>
        <w:t>E</w:t>
      </w:r>
      <w:r w:rsidRPr="00B669F2">
        <w:rPr>
          <w:vertAlign w:val="subscript"/>
          <w:lang w:val="en-US"/>
        </w:rPr>
        <w:t>total</w:t>
      </w:r>
      <w:r>
        <w:t xml:space="preserve">, введенной в реактор. В течение времени </w:t>
      </w:r>
      <w:r>
        <w:rPr>
          <w:lang w:val="en-US"/>
        </w:rPr>
        <w:t>t</w:t>
      </w:r>
      <w:r w:rsidRPr="00AC1908">
        <w:rPr>
          <w:vertAlign w:val="subscript"/>
          <w:lang w:val="en-US"/>
        </w:rPr>
        <w:t>s</w:t>
      </w:r>
      <w:r>
        <w:rPr>
          <w:lang w:val="en-US"/>
        </w:rPr>
        <w:sym w:font="Symbol" w:char="F0BB"/>
      </w:r>
      <w:r>
        <w:t xml:space="preserve">30-50 мин обрабатывалась смесь </w:t>
      </w:r>
      <w:r w:rsidRPr="00613A5E">
        <w:t>SiF</w:t>
      </w:r>
      <w:r w:rsidRPr="00B63E6C">
        <w:rPr>
          <w:vertAlign w:val="subscript"/>
        </w:rPr>
        <w:t>4</w:t>
      </w:r>
      <w:r w:rsidRPr="00613A5E">
        <w:t>:H</w:t>
      </w:r>
      <w:r w:rsidRPr="00B63E6C">
        <w:rPr>
          <w:vertAlign w:val="subscript"/>
        </w:rPr>
        <w:t>2</w:t>
      </w:r>
      <w:r w:rsidRPr="00613A5E">
        <w:t>=1:</w:t>
      </w:r>
      <w:r>
        <w:t xml:space="preserve">5 ОСР с частотой </w:t>
      </w:r>
      <w:r>
        <w:sym w:font="Symbol" w:char="F06E"/>
      </w:r>
      <w:r>
        <w:t>=1-5</w:t>
      </w:r>
      <w:r w:rsidRPr="0000008F">
        <w:t xml:space="preserve"> </w:t>
      </w:r>
      <w:r>
        <w:t xml:space="preserve">Гц, удельный энерговклад в плазму ОСР составлял </w:t>
      </w:r>
      <w:r>
        <w:rPr>
          <w:lang w:val="en-US"/>
        </w:rPr>
        <w:t>w</w:t>
      </w:r>
      <w:r w:rsidRPr="00B669F2">
        <w:rPr>
          <w:vertAlign w:val="subscript"/>
          <w:lang w:val="en-US"/>
        </w:rPr>
        <w:t>in</w:t>
      </w:r>
      <w:r w:rsidRPr="00B669F2">
        <w:rPr>
          <w:lang w:val="en-US"/>
        </w:rPr>
        <w:sym w:font="Symbol" w:char="F07E"/>
      </w:r>
      <w:r w:rsidRPr="00B669F2">
        <w:t>1</w:t>
      </w:r>
      <w:r>
        <w:t xml:space="preserve"> Дж</w:t>
      </w:r>
      <w:r>
        <w:sym w:font="Symbol" w:char="F0D7"/>
      </w:r>
      <w:r>
        <w:t>л</w:t>
      </w:r>
      <w:r w:rsidRPr="003B6A5D">
        <w:rPr>
          <w:vertAlign w:val="superscript"/>
        </w:rPr>
        <w:t>-1</w:t>
      </w:r>
      <w:r>
        <w:sym w:font="Symbol" w:char="F0D7"/>
      </w:r>
      <w:r>
        <w:t>Торр</w:t>
      </w:r>
      <w:r w:rsidRPr="003B6A5D">
        <w:rPr>
          <w:vertAlign w:val="superscript"/>
        </w:rPr>
        <w:t>-1</w:t>
      </w:r>
      <w:r>
        <w:t xml:space="preserve">, исследовались смеси общим давлением </w:t>
      </w:r>
      <w:r>
        <w:rPr>
          <w:lang w:val="en-US"/>
        </w:rPr>
        <w:t>P</w:t>
      </w:r>
      <w:r w:rsidRPr="00AC1908">
        <w:rPr>
          <w:vertAlign w:val="subscript"/>
          <w:lang w:val="en-US"/>
        </w:rPr>
        <w:t>o</w:t>
      </w:r>
      <w:r w:rsidRPr="00AC1908">
        <w:t>=60</w:t>
      </w:r>
      <w:r>
        <w:sym w:font="Symbol" w:char="F0B8"/>
      </w:r>
      <w:r>
        <w:t>35</w:t>
      </w:r>
      <w:r w:rsidRPr="00AC1908">
        <w:t xml:space="preserve">0 </w:t>
      </w:r>
      <w:r>
        <w:t>Торр</w:t>
      </w:r>
      <w:r w:rsidRPr="001F32EF">
        <w:t>.</w:t>
      </w:r>
      <w:r>
        <w:t xml:space="preserve"> Все точки хорошо укладываются на линейную зависимость. </w:t>
      </w:r>
      <w:r w:rsidRPr="00613A5E">
        <w:t>Энергетические затраты на получение SiHF</w:t>
      </w:r>
      <w:r w:rsidRPr="00B63E6C">
        <w:rPr>
          <w:vertAlign w:val="subscript"/>
        </w:rPr>
        <w:t>3</w:t>
      </w:r>
      <w:r w:rsidRPr="00613A5E">
        <w:t xml:space="preserve"> </w:t>
      </w:r>
      <w:r>
        <w:t>(относительно энергии, введенной в плазму) составляют</w:t>
      </w:r>
      <w:r w:rsidRPr="00613A5E">
        <w:t xml:space="preserve"> </w:t>
      </w:r>
      <w:r>
        <w:sym w:font="Symbol" w:char="F07E"/>
      </w:r>
      <w:r w:rsidRPr="00613A5E">
        <w:t>30 кВт</w:t>
      </w:r>
      <w:r w:rsidRPr="00613A5E">
        <w:sym w:font="Symbol" w:char="F0D7"/>
      </w:r>
      <w:r w:rsidRPr="00613A5E">
        <w:t xml:space="preserve">ч/кг. Сделан вывод о перспективности применения ОСР для создания </w:t>
      </w:r>
      <w:r>
        <w:t xml:space="preserve">промышленной </w:t>
      </w:r>
      <w:r w:rsidRPr="00613A5E">
        <w:t>плазмохимической технологии конверсии SiF</w:t>
      </w:r>
      <w:r w:rsidRPr="00B63E6C">
        <w:rPr>
          <w:vertAlign w:val="subscript"/>
        </w:rPr>
        <w:t>4</w:t>
      </w:r>
      <w:r w:rsidRPr="00613A5E">
        <w:t xml:space="preserve"> в SiH</w:t>
      </w:r>
      <w:r w:rsidRPr="00B63E6C">
        <w:rPr>
          <w:vertAlign w:val="subscript"/>
        </w:rPr>
        <w:t>4</w:t>
      </w:r>
      <w:r w:rsidRPr="00613A5E">
        <w:t>. Работа поддержана грантом РФФИ № 12-08-00321.</w:t>
      </w:r>
    </w:p>
    <w:p w:rsidR="00DE3F53" w:rsidRPr="00613A5E" w:rsidRDefault="00DE3F53" w:rsidP="00DE3F53">
      <w:pPr>
        <w:pStyle w:val="Zv-TitleReferences"/>
      </w:pPr>
      <w:r w:rsidRPr="00613A5E">
        <w:t>Литература</w:t>
      </w:r>
    </w:p>
    <w:p w:rsidR="00DE3F53" w:rsidRPr="00B63E6C" w:rsidRDefault="00DE3F53" w:rsidP="00DE3F53">
      <w:pPr>
        <w:pStyle w:val="Zv-References"/>
        <w:numPr>
          <w:ilvl w:val="0"/>
          <w:numId w:val="1"/>
        </w:numPr>
      </w:pPr>
      <w:r w:rsidRPr="00B669F2">
        <w:t xml:space="preserve">Казанцев С.Ю., Кононов И.Г., Кудрявцев Е.М., Орлов А.А., Подлесных С.В., Фирсов К.Н., Хорозова О.Д. «Конверсия </w:t>
      </w:r>
      <w:r w:rsidRPr="00B669F2">
        <w:rPr>
          <w:lang w:val="en-US"/>
        </w:rPr>
        <w:t>SiF</w:t>
      </w:r>
      <w:r w:rsidRPr="00B669F2">
        <w:rPr>
          <w:vertAlign w:val="subscript"/>
        </w:rPr>
        <w:t>4</w:t>
      </w:r>
      <w:r w:rsidRPr="00B669F2">
        <w:t xml:space="preserve"> в </w:t>
      </w:r>
      <w:r w:rsidRPr="00B669F2">
        <w:rPr>
          <w:lang w:val="en-US"/>
        </w:rPr>
        <w:t>SiH</w:t>
      </w:r>
      <w:r w:rsidRPr="00B669F2">
        <w:rPr>
          <w:vertAlign w:val="subscript"/>
        </w:rPr>
        <w:t>4</w:t>
      </w:r>
      <w:r w:rsidRPr="00B669F2">
        <w:t xml:space="preserve"> и </w:t>
      </w:r>
      <w:r w:rsidRPr="00B669F2">
        <w:rPr>
          <w:lang w:val="en-US"/>
        </w:rPr>
        <w:t>Si</w:t>
      </w:r>
      <w:r w:rsidRPr="00B669F2">
        <w:t xml:space="preserve"> в плазме объемного самостоятельного разряда»// Тезисы докладов на </w:t>
      </w:r>
      <w:r w:rsidRPr="00B669F2">
        <w:rPr>
          <w:lang w:val="en-US"/>
        </w:rPr>
        <w:t>XL</w:t>
      </w:r>
      <w:r w:rsidRPr="00B669F2">
        <w:t xml:space="preserve"> Международной (Звенигородской) конференции по физике плазмы и УТС, г. Звенигород, 11-15 февраля 2013, с. 183.</w:t>
      </w:r>
      <w:r w:rsidRPr="00B63E6C">
        <w:t>.</w:t>
      </w:r>
    </w:p>
    <w:p w:rsidR="00DE3F53" w:rsidRPr="00613A5E" w:rsidRDefault="00DE3F53" w:rsidP="00DE3F53">
      <w:pPr>
        <w:pStyle w:val="Zv-References"/>
        <w:numPr>
          <w:ilvl w:val="0"/>
          <w:numId w:val="1"/>
        </w:numPr>
      </w:pPr>
      <w:r w:rsidRPr="00B63E6C">
        <w:t xml:space="preserve">Казанцев С.Ю., Кононов И.Г., Подлесных С.В., Фирсов К.Н.// Квантовая электроника, (2010) </w:t>
      </w:r>
      <w:r>
        <w:t>Т.</w:t>
      </w:r>
      <w:r w:rsidRPr="00B63E6C">
        <w:t xml:space="preserve">40 </w:t>
      </w:r>
      <w:r>
        <w:t>№</w:t>
      </w:r>
      <w:r w:rsidRPr="00B63E6C">
        <w:t xml:space="preserve">5, 397–399. </w:t>
      </w:r>
    </w:p>
    <w:p w:rsidR="00654A7B" w:rsidRPr="00DE3F53" w:rsidRDefault="00654A7B" w:rsidP="00387333">
      <w:pPr>
        <w:pStyle w:val="a6"/>
      </w:pPr>
    </w:p>
    <w:sectPr w:rsidR="00654A7B" w:rsidRPr="00DE3F5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3D" w:rsidRDefault="006F223D">
      <w:r>
        <w:separator/>
      </w:r>
    </w:p>
  </w:endnote>
  <w:endnote w:type="continuationSeparator" w:id="0">
    <w:p w:rsidR="006F223D" w:rsidRDefault="006F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D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3D" w:rsidRDefault="006F223D">
      <w:r>
        <w:separator/>
      </w:r>
    </w:p>
  </w:footnote>
  <w:footnote w:type="continuationSeparator" w:id="0">
    <w:p w:rsidR="006F223D" w:rsidRDefault="006F2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D17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F223D"/>
    <w:rsid w:val="00732A2E"/>
    <w:rsid w:val="007B6378"/>
    <w:rsid w:val="00B622ED"/>
    <w:rsid w:val="00BE3D17"/>
    <w:rsid w:val="00C103CD"/>
    <w:rsid w:val="00C232A0"/>
    <w:rsid w:val="00D47F19"/>
    <w:rsid w:val="00DE3F53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5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DE3F53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DE3F53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DE3F53"/>
    <w:rPr>
      <w:color w:val="0000FF"/>
      <w:u w:val="single"/>
    </w:rPr>
  </w:style>
  <w:style w:type="table" w:styleId="a8">
    <w:name w:val="Table Grid"/>
    <w:basedOn w:val="a1"/>
    <w:rsid w:val="00DE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51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zan@kapella.gp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9165550800@mail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объемный самостоятельный разряд в смесях SiF4:H2 для получения SiHF3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2014-01-14T13:09:00Z</dcterms:created>
  <dcterms:modified xsi:type="dcterms:W3CDTF">2014-01-14T13:17:00Z</dcterms:modified>
</cp:coreProperties>
</file>