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85" w:rsidRPr="004D434B" w:rsidRDefault="003E5485" w:rsidP="003E5485">
      <w:pPr>
        <w:pStyle w:val="Zv-Titlereport"/>
      </w:pPr>
      <w:bookmarkStart w:id="0" w:name="OLE_LINK7"/>
      <w:bookmarkStart w:id="1" w:name="OLE_LINK8"/>
      <w:r w:rsidRPr="00854D5E">
        <w:t>МЕТОД ЦИЛИНДРИЧЕСКОГО ЗОНДА – НОВЫЕ ВОЗМОЖНОСТИ ПРИВЫЧНОГО ИНСТРУМЕНТА</w:t>
      </w:r>
      <w:bookmarkEnd w:id="0"/>
      <w:bookmarkEnd w:id="1"/>
    </w:p>
    <w:p w:rsidR="003E5485" w:rsidRDefault="003E5485" w:rsidP="003E5485">
      <w:pPr>
        <w:pStyle w:val="Zv-Author"/>
        <w:rPr>
          <w:u w:val="single"/>
        </w:rPr>
      </w:pPr>
      <w:r>
        <w:t xml:space="preserve">А.С. Мустафаев, </w:t>
      </w:r>
      <w:r w:rsidRPr="00AE3F59">
        <w:rPr>
          <w:u w:val="single"/>
        </w:rPr>
        <w:t>А.Ю. Грабовский</w:t>
      </w:r>
      <w:r w:rsidRPr="008F3393">
        <w:t>,</w:t>
      </w:r>
      <w:r w:rsidRPr="0031486D">
        <w:t xml:space="preserve"> </w:t>
      </w:r>
      <w:r>
        <w:t>А</w:t>
      </w:r>
      <w:r w:rsidRPr="0031486D">
        <w:t>.А. Страхова</w:t>
      </w:r>
    </w:p>
    <w:p w:rsidR="003E5485" w:rsidRPr="003E5485" w:rsidRDefault="003E5485" w:rsidP="003E5485">
      <w:pPr>
        <w:pStyle w:val="Zv-Organization"/>
        <w:rPr>
          <w:shd w:val="clear" w:color="auto" w:fill="FFFFFF"/>
        </w:rPr>
      </w:pPr>
      <w:r w:rsidRPr="004D434B">
        <w:t xml:space="preserve">Национальный минерально-сырьевой университет «Горный», Санкт-Петербург, Россия, </w:t>
      </w:r>
      <w:hyperlink r:id="rId7" w:history="1">
        <w:r w:rsidRPr="004D434B">
          <w:rPr>
            <w:rStyle w:val="a7"/>
          </w:rPr>
          <w:t>alexmustafaev@yandex.ru</w:t>
        </w:r>
      </w:hyperlink>
      <w:r w:rsidRPr="004D434B">
        <w:t xml:space="preserve">, </w:t>
      </w:r>
      <w:hyperlink r:id="rId8" w:history="1">
        <w:r w:rsidRPr="004D434B">
          <w:rPr>
            <w:rStyle w:val="a7"/>
          </w:rPr>
          <w:t>schwer@list.ru</w:t>
        </w:r>
      </w:hyperlink>
      <w:r w:rsidRPr="004D434B">
        <w:t xml:space="preserve">, </w:t>
      </w:r>
      <w:hyperlink r:id="rId9" w:history="1">
        <w:r w:rsidRPr="005420C1">
          <w:rPr>
            <w:rStyle w:val="a7"/>
            <w:shd w:val="clear" w:color="auto" w:fill="FFFFFF"/>
          </w:rPr>
          <w:t>anastasia__spb@mail.ru</w:t>
        </w:r>
      </w:hyperlink>
    </w:p>
    <w:p w:rsidR="003E5485" w:rsidRPr="00110259" w:rsidRDefault="003E5485" w:rsidP="003E5485">
      <w:pPr>
        <w:pStyle w:val="Zv-bodyreport"/>
      </w:pPr>
      <w:r w:rsidRPr="00110259">
        <w:t>На сегодняшний день низкотемпературная плазма используется для решения широкого круга прикладных задач: от разработки приборов плаз</w:t>
      </w:r>
      <w:r>
        <w:t>менной энергетики и создания элементов наноэлектроники до</w:t>
      </w:r>
      <w:r w:rsidRPr="00110259">
        <w:t xml:space="preserve"> медицины [</w:t>
      </w:r>
      <w:r>
        <w:t>1</w:t>
      </w:r>
      <w:r w:rsidRPr="00110259">
        <w:t xml:space="preserve">]. Вместе с тем, к плазме предъявляются всё более жесткие требования, среди которых главное – возможность непрерывного управления свойствами плазмы (функцией распределения электронов, плотностью и температурой заряженных частиц). Среди путей решения этой проблемы – использование неравновесной </w:t>
      </w:r>
      <w:r>
        <w:t xml:space="preserve">анизотропной </w:t>
      </w:r>
      <w:r w:rsidRPr="00110259">
        <w:t xml:space="preserve">плазмы с нелокальной ионизацией, </w:t>
      </w:r>
      <w:r>
        <w:rPr>
          <w:color w:val="000000"/>
        </w:rPr>
        <w:t>открывающей</w:t>
      </w:r>
      <w:r w:rsidRPr="00110259">
        <w:rPr>
          <w:color w:val="000000"/>
        </w:rPr>
        <w:t xml:space="preserve"> возможности гибкого регулирования рабочих параметров плазменных приборов </w:t>
      </w:r>
      <w:r>
        <w:rPr>
          <w:color w:val="000000"/>
        </w:rPr>
        <w:t>[2</w:t>
      </w:r>
      <w:r w:rsidRPr="00110259">
        <w:rPr>
          <w:color w:val="000000"/>
        </w:rPr>
        <w:t>].</w:t>
      </w:r>
    </w:p>
    <w:p w:rsidR="003E5485" w:rsidRPr="00832F6C" w:rsidRDefault="003E5485" w:rsidP="003E5485">
      <w:pPr>
        <w:pStyle w:val="Zv-bodyreport"/>
        <w:rPr>
          <w:color w:val="000000"/>
        </w:rPr>
      </w:pPr>
      <w:r w:rsidRPr="00832F6C">
        <w:rPr>
          <w:color w:val="000000"/>
        </w:rPr>
        <w:t xml:space="preserve">Очевидно, что без разработки эффективных методов локальной диагностики плазмы эти задачи, скорее всего не будут решены, </w:t>
      </w:r>
      <w:r w:rsidRPr="00832F6C">
        <w:t>тем более что прогресс в теоретических исследованиях сильноанизотропных плазменных объектов только намечается.</w:t>
      </w:r>
    </w:p>
    <w:p w:rsidR="003E5485" w:rsidRPr="00832F6C" w:rsidRDefault="003E5485" w:rsidP="003E5485">
      <w:pPr>
        <w:pStyle w:val="Zv-bodyrepor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236855</wp:posOffset>
            </wp:positionV>
            <wp:extent cx="1573530" cy="1619250"/>
            <wp:effectExtent l="19050" t="0" r="7620" b="0"/>
            <wp:wrapTight wrapText="bothSides">
              <wp:wrapPolygon edited="0">
                <wp:start x="-262" y="0"/>
                <wp:lineTo x="-262" y="21346"/>
                <wp:lineTo x="21705" y="21346"/>
                <wp:lineTo x="21705" y="0"/>
                <wp:lineTo x="-262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2F6C">
        <w:t xml:space="preserve">Предлагаемая работа посвящена разработке метода диагностики неравновесной анизотропной плазмы с помощью цилиндрического зонда. Показано, что в силу своей геометрии, цилиндрический зонд позволяет восстанавливать только четные компоненты </w:t>
      </w:r>
      <w:r w:rsidRPr="00832F6C">
        <w:rPr>
          <w:i/>
        </w:rPr>
        <w:t>f</w:t>
      </w:r>
      <w:r w:rsidRPr="00832F6C">
        <w:rPr>
          <w:vertAlign w:val="subscript"/>
        </w:rPr>
        <w:t>2</w:t>
      </w:r>
      <w:r w:rsidRPr="00832F6C">
        <w:rPr>
          <w:i/>
          <w:vertAlign w:val="subscript"/>
        </w:rPr>
        <w:t>j</w:t>
      </w:r>
      <w:r w:rsidRPr="00832F6C">
        <w:t xml:space="preserve"> функции распределения электронов по скоростям (ФРЭС). Таким образом, измерения цилиндрическим зондом не позволяют определять лежандров компонент </w:t>
      </w:r>
      <w:r w:rsidRPr="00832F6C">
        <w:rPr>
          <w:i/>
          <w:iCs/>
        </w:rPr>
        <w:t>f</w:t>
      </w:r>
      <w:r w:rsidRPr="00832F6C">
        <w:rPr>
          <w:vertAlign w:val="subscript"/>
        </w:rPr>
        <w:t>1</w:t>
      </w:r>
      <w:r w:rsidRPr="00832F6C">
        <w:t>, и делать выводы об анизотропии, связанной с токопрохождением.</w:t>
      </w:r>
    </w:p>
    <w:p w:rsidR="003E5485" w:rsidRPr="00DC4825" w:rsidRDefault="003E5485" w:rsidP="003E5485">
      <w:pPr>
        <w:pStyle w:val="Zv-bodyrepor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30.75pt;margin-top:43.3pt;width:123.5pt;height:140pt;z-index:-251655168" wrapcoords="-131 0 -131 21349 21600 21349 21600 0 -131 0" stroked="f">
            <v:textbox style="mso-next-textbox:#_x0000_s1027;mso-fit-shape-to-text:t">
              <w:txbxContent>
                <w:p w:rsidR="003E5485" w:rsidRPr="0031486D" w:rsidRDefault="003E5485" w:rsidP="003E5485">
                  <w:pPr>
                    <w:jc w:val="both"/>
                    <w:rPr>
                      <w:sz w:val="20"/>
                      <w:szCs w:val="20"/>
                    </w:rPr>
                  </w:pPr>
                  <w:r w:rsidRPr="0031486D">
                    <w:rPr>
                      <w:spacing w:val="-4"/>
                      <w:sz w:val="20"/>
                      <w:szCs w:val="20"/>
                    </w:rPr>
                    <w:t xml:space="preserve">Рис. 1. Вторые производные зондового тока, в плазме НПР. </w:t>
                  </w:r>
                  <w:r w:rsidRPr="0031486D">
                    <w:rPr>
                      <w:i/>
                      <w:spacing w:val="-4"/>
                      <w:sz w:val="20"/>
                      <w:szCs w:val="20"/>
                    </w:rPr>
                    <w:t>Р</w:t>
                  </w:r>
                  <w:r w:rsidRPr="0031486D">
                    <w:rPr>
                      <w:spacing w:val="-4"/>
                      <w:sz w:val="20"/>
                      <w:szCs w:val="20"/>
                      <w:vertAlign w:val="subscript"/>
                    </w:rPr>
                    <w:t>Не</w:t>
                  </w:r>
                  <w:r w:rsidRPr="0031486D">
                    <w:rPr>
                      <w:spacing w:val="-4"/>
                      <w:sz w:val="20"/>
                      <w:szCs w:val="20"/>
                    </w:rPr>
                    <w:t> = 2,2 тор</w:t>
                  </w:r>
                  <w:r w:rsidRPr="0031486D">
                    <w:rPr>
                      <w:i/>
                      <w:spacing w:val="-4"/>
                      <w:sz w:val="20"/>
                      <w:szCs w:val="20"/>
                    </w:rPr>
                    <w:t xml:space="preserve">, </w:t>
                  </w:r>
                  <w:r w:rsidRPr="0031486D">
                    <w:rPr>
                      <w:i/>
                      <w:spacing w:val="-4"/>
                      <w:sz w:val="20"/>
                      <w:szCs w:val="20"/>
                      <w:lang w:val="en-US"/>
                    </w:rPr>
                    <w:t>i</w:t>
                  </w:r>
                  <w:r w:rsidRPr="0031486D">
                    <w:rPr>
                      <w:i/>
                      <w:spacing w:val="-4"/>
                      <w:sz w:val="20"/>
                      <w:szCs w:val="20"/>
                      <w:vertAlign w:val="subscript"/>
                    </w:rPr>
                    <w:t>р</w:t>
                  </w:r>
                  <w:r w:rsidRPr="0031486D">
                    <w:rPr>
                      <w:spacing w:val="-4"/>
                      <w:sz w:val="20"/>
                      <w:szCs w:val="20"/>
                    </w:rPr>
                    <w:t> = 0,17 А,</w:t>
                  </w:r>
                  <w:r w:rsidRPr="0031486D">
                    <w:rPr>
                      <w:i/>
                      <w:spacing w:val="-4"/>
                      <w:sz w:val="20"/>
                      <w:szCs w:val="20"/>
                    </w:rPr>
                    <w:t xml:space="preserve"> U</w:t>
                  </w:r>
                  <w:r w:rsidRPr="0031486D">
                    <w:rPr>
                      <w:spacing w:val="-4"/>
                      <w:sz w:val="20"/>
                      <w:szCs w:val="20"/>
                      <w:vertAlign w:val="subscript"/>
                    </w:rPr>
                    <w:t>а</w:t>
                  </w:r>
                  <w:r w:rsidRPr="0031486D">
                    <w:rPr>
                      <w:spacing w:val="-4"/>
                      <w:sz w:val="20"/>
                      <w:szCs w:val="20"/>
                    </w:rPr>
                    <w:t> = 24 В,</w:t>
                  </w:r>
                  <w:r w:rsidRPr="0031486D">
                    <w:rPr>
                      <w:i/>
                      <w:spacing w:val="-4"/>
                      <w:sz w:val="20"/>
                      <w:szCs w:val="20"/>
                    </w:rPr>
                    <w:t xml:space="preserve"> d</w:t>
                  </w:r>
                  <w:r w:rsidRPr="0031486D">
                    <w:rPr>
                      <w:spacing w:val="-4"/>
                      <w:sz w:val="20"/>
                      <w:szCs w:val="20"/>
                    </w:rPr>
                    <w:t> = 10 мм.</w:t>
                  </w:r>
                </w:p>
              </w:txbxContent>
            </v:textbox>
            <w10:wrap type="tight"/>
          </v:shape>
        </w:pict>
      </w:r>
      <w:r>
        <w:t>В работе предложен</w:t>
      </w:r>
      <w:r w:rsidRPr="00832F6C">
        <w:t xml:space="preserve"> метод </w:t>
      </w:r>
      <w:r>
        <w:t xml:space="preserve">восстановления полной ФРЭС в плазме с произвольной степенью анизотропии. </w:t>
      </w:r>
      <w:r w:rsidRPr="00832F6C">
        <w:t>Методика апробирована в</w:t>
      </w:r>
      <w:r>
        <w:t xml:space="preserve"> плазме двух кардинально отличающихся типах гелиевого разряда: тлеющем низкого давления и </w:t>
      </w:r>
      <w:r w:rsidRPr="00832F6C">
        <w:t>низковол</w:t>
      </w:r>
      <w:r>
        <w:t>ьтном пучковом</w:t>
      </w:r>
      <w:r w:rsidRPr="00832F6C">
        <w:t xml:space="preserve">. Получены </w:t>
      </w:r>
      <w:r w:rsidRPr="00832F6C">
        <w:rPr>
          <w:spacing w:val="2"/>
        </w:rPr>
        <w:t>экспериментальные зондовые кривые для различных ориентаций цилиндрического зонда относительно оси симметрии плазмы</w:t>
      </w:r>
      <w:r>
        <w:rPr>
          <w:spacing w:val="2"/>
        </w:rPr>
        <w:t xml:space="preserve"> (рис. 1)</w:t>
      </w:r>
      <w:r w:rsidRPr="00832F6C">
        <w:rPr>
          <w:spacing w:val="2"/>
        </w:rPr>
        <w:t xml:space="preserve">. </w:t>
      </w:r>
      <w:r w:rsidRPr="00832F6C">
        <w:rPr>
          <w:spacing w:val="-4"/>
        </w:rPr>
        <w:t xml:space="preserve">Рассчитаны моменты </w:t>
      </w:r>
      <w:r w:rsidRPr="00832F6C">
        <w:rPr>
          <w:i/>
          <w:spacing w:val="-4"/>
        </w:rPr>
        <w:t>f</w:t>
      </w:r>
      <w:r w:rsidRPr="00832F6C">
        <w:rPr>
          <w:spacing w:val="-4"/>
          <w:vertAlign w:val="subscript"/>
        </w:rPr>
        <w:t>0</w:t>
      </w:r>
      <w:r>
        <w:rPr>
          <w:spacing w:val="-4"/>
        </w:rPr>
        <w:t>,</w:t>
      </w:r>
      <w:r w:rsidRPr="00FC1FF0">
        <w:rPr>
          <w:spacing w:val="-4"/>
        </w:rPr>
        <w:t xml:space="preserve"> </w:t>
      </w:r>
      <w:r w:rsidRPr="00FC1FF0">
        <w:rPr>
          <w:i/>
          <w:spacing w:val="-4"/>
        </w:rPr>
        <w:t>f</w:t>
      </w:r>
      <w:r w:rsidRPr="00FC1FF0">
        <w:rPr>
          <w:spacing w:val="-4"/>
          <w:vertAlign w:val="subscript"/>
        </w:rPr>
        <w:t>2</w:t>
      </w:r>
      <w:r w:rsidRPr="00FC1FF0">
        <w:rPr>
          <w:spacing w:val="-4"/>
        </w:rPr>
        <w:t xml:space="preserve">, а момент </w:t>
      </w:r>
      <w:r w:rsidRPr="00FC1FF0">
        <w:rPr>
          <w:i/>
          <w:spacing w:val="-4"/>
        </w:rPr>
        <w:t>f</w:t>
      </w:r>
      <w:r w:rsidRPr="00FC1FF0">
        <w:rPr>
          <w:spacing w:val="-4"/>
          <w:vertAlign w:val="subscript"/>
        </w:rPr>
        <w:t>1</w:t>
      </w:r>
      <w:r w:rsidRPr="00FC1FF0">
        <w:rPr>
          <w:spacing w:val="-4"/>
        </w:rPr>
        <w:t xml:space="preserve"> определен с помощью решения кинетического уравнения</w:t>
      </w:r>
      <w:r>
        <w:rPr>
          <w:spacing w:val="-4"/>
        </w:rPr>
        <w:t xml:space="preserve"> </w:t>
      </w:r>
      <w:r>
        <w:t>Больцмана, связывающего</w:t>
      </w:r>
      <w:r w:rsidRPr="00832F6C">
        <w:t xml:space="preserve"> между собой четные и нечетные </w:t>
      </w:r>
      <w:r>
        <w:t>компоненты</w:t>
      </w:r>
      <w:r w:rsidRPr="00832F6C">
        <w:t xml:space="preserve"> (</w:t>
      </w:r>
      <w:r w:rsidRPr="00832F6C">
        <w:rPr>
          <w:i/>
        </w:rPr>
        <w:t>f</w:t>
      </w:r>
      <w:r w:rsidRPr="00832F6C">
        <w:rPr>
          <w:vertAlign w:val="subscript"/>
        </w:rPr>
        <w:t>0</w:t>
      </w:r>
      <w:r w:rsidRPr="00832F6C">
        <w:t xml:space="preserve">, </w:t>
      </w:r>
      <w:r w:rsidRPr="00832F6C">
        <w:rPr>
          <w:i/>
        </w:rPr>
        <w:t>f</w:t>
      </w:r>
      <w:r w:rsidRPr="00832F6C">
        <w:rPr>
          <w:vertAlign w:val="subscript"/>
        </w:rPr>
        <w:t>1</w:t>
      </w:r>
      <w:r w:rsidRPr="00832F6C">
        <w:t>); (</w:t>
      </w:r>
      <w:r w:rsidRPr="00832F6C">
        <w:rPr>
          <w:i/>
        </w:rPr>
        <w:t>f</w:t>
      </w:r>
      <w:r w:rsidRPr="00832F6C">
        <w:rPr>
          <w:vertAlign w:val="subscript"/>
        </w:rPr>
        <w:t>0</w:t>
      </w:r>
      <w:r w:rsidRPr="00832F6C">
        <w:t xml:space="preserve">, </w:t>
      </w:r>
      <w:r w:rsidRPr="00832F6C">
        <w:rPr>
          <w:i/>
        </w:rPr>
        <w:t>f</w:t>
      </w:r>
      <w:r w:rsidRPr="00832F6C">
        <w:rPr>
          <w:vertAlign w:val="subscript"/>
        </w:rPr>
        <w:t>1</w:t>
      </w:r>
      <w:r w:rsidRPr="00832F6C">
        <w:t xml:space="preserve">, </w:t>
      </w:r>
      <w:r w:rsidRPr="00832F6C">
        <w:rPr>
          <w:i/>
        </w:rPr>
        <w:t>f</w:t>
      </w:r>
      <w:r w:rsidRPr="00832F6C">
        <w:rPr>
          <w:vertAlign w:val="subscript"/>
        </w:rPr>
        <w:t>2</w:t>
      </w:r>
      <w:r w:rsidRPr="00832F6C">
        <w:t>) и т.д.</w:t>
      </w:r>
    </w:p>
    <w:p w:rsidR="003E5485" w:rsidRPr="008B6AF2" w:rsidRDefault="003E5485" w:rsidP="003E5485">
      <w:pPr>
        <w:pStyle w:val="Zv-formula"/>
        <w:ind w:firstLine="0"/>
        <w:jc w:val="center"/>
        <w:rPr>
          <w:spacing w:val="-2"/>
        </w:rPr>
      </w:pPr>
      <w:r w:rsidRPr="008B6AF2">
        <w:rPr>
          <w:position w:val="-32"/>
        </w:rPr>
        <w:object w:dxaOrig="54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5pt;height:38.25pt" o:ole="" fillcolor="window">
            <v:imagedata r:id="rId11" o:title=""/>
          </v:shape>
          <o:OLEObject Type="Embed" ProgID="Equation.3" ShapeID="_x0000_i1025" DrawAspect="Content" ObjectID="_1450959208" r:id="rId12"/>
        </w:object>
      </w:r>
    </w:p>
    <w:p w:rsidR="003E5485" w:rsidRPr="004D434B" w:rsidRDefault="003E5485" w:rsidP="003E5485">
      <w:pPr>
        <w:pStyle w:val="Zv-bodyreport"/>
      </w:pPr>
      <w:r w:rsidRPr="003E5485">
        <w:t>Восстановлена</w:t>
      </w:r>
      <w:r w:rsidRPr="004D434B">
        <w:t xml:space="preserve"> полная ФРЭС и построены диаграммы направленного движения электронов. Достоверность метода подтвердилась сравнением полученных экспериментальных данных с результатами современных теорий, решением модельных задач и результатами независимых измерений методом плоского одностороннего зонда.</w:t>
      </w:r>
    </w:p>
    <w:p w:rsidR="003E5485" w:rsidRPr="00E27CE1" w:rsidRDefault="003E5485" w:rsidP="003E5485">
      <w:pPr>
        <w:pStyle w:val="Zv-TitleReferences-ru"/>
        <w:rPr>
          <w:lang w:val="en-US"/>
        </w:rPr>
      </w:pPr>
      <w:r w:rsidRPr="006711B7">
        <w:t>Литература</w:t>
      </w:r>
    </w:p>
    <w:p w:rsidR="003E5485" w:rsidRPr="0031486D" w:rsidRDefault="003E5485" w:rsidP="003E5485">
      <w:pPr>
        <w:pStyle w:val="Zv-References-ru"/>
        <w:numPr>
          <w:ilvl w:val="0"/>
          <w:numId w:val="1"/>
        </w:numPr>
        <w:jc w:val="both"/>
        <w:rPr>
          <w:i/>
          <w:iCs/>
          <w:lang w:val="en-US"/>
        </w:rPr>
      </w:pPr>
      <w:r w:rsidRPr="00E27CE1">
        <w:rPr>
          <w:lang w:val="en-US"/>
        </w:rPr>
        <w:t>[</w:t>
      </w:r>
      <w:r w:rsidRPr="0031486D">
        <w:rPr>
          <w:lang w:val="en-US"/>
        </w:rPr>
        <w:t xml:space="preserve">M.A. Lieberman and A.J. Lichtenberg, </w:t>
      </w:r>
      <w:r w:rsidRPr="0031486D">
        <w:rPr>
          <w:i/>
          <w:iCs/>
          <w:lang w:val="en-US"/>
        </w:rPr>
        <w:t xml:space="preserve">Principles of Plasma Discharge and Material Processing </w:t>
      </w:r>
      <w:r w:rsidRPr="0031486D">
        <w:rPr>
          <w:lang w:val="en-US"/>
        </w:rPr>
        <w:t>(Wiley, New York, 2005).</w:t>
      </w:r>
    </w:p>
    <w:p w:rsidR="003E5485" w:rsidRPr="008B6AF2" w:rsidRDefault="003E5485" w:rsidP="003E5485">
      <w:pPr>
        <w:pStyle w:val="Zv-References-ru"/>
        <w:numPr>
          <w:ilvl w:val="0"/>
          <w:numId w:val="1"/>
        </w:numPr>
        <w:jc w:val="both"/>
      </w:pPr>
      <w:r w:rsidRPr="0031486D">
        <w:rPr>
          <w:lang w:val="en-US"/>
        </w:rPr>
        <w:t xml:space="preserve">Mustafaev A.S., Grabovskiy A.Y., Demidov V.I., et. all. </w:t>
      </w:r>
      <w:r w:rsidRPr="0031486D">
        <w:rPr>
          <w:bCs/>
          <w:lang w:val="en-US"/>
        </w:rPr>
        <w:t xml:space="preserve">Nonlocal effects in beam generated plasmas for plasma electronics // </w:t>
      </w:r>
      <w:r w:rsidRPr="0031486D">
        <w:rPr>
          <w:lang w:val="en-US"/>
        </w:rPr>
        <w:t>Contr. pap. of the XXXIX IEEE International Conference on Plasma Science. Edinburgh, 2012. Vol. 1. P. 3P-109.</w:t>
      </w:r>
    </w:p>
    <w:p w:rsidR="00654A7B" w:rsidRPr="003E5485" w:rsidRDefault="00654A7B" w:rsidP="003E5485"/>
    <w:sectPr w:rsidR="00654A7B" w:rsidRPr="003E5485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6FF" w:rsidRDefault="009C56FF">
      <w:r>
        <w:separator/>
      </w:r>
    </w:p>
  </w:endnote>
  <w:endnote w:type="continuationSeparator" w:id="0">
    <w:p w:rsidR="009C56FF" w:rsidRDefault="009C5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119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119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339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6FF" w:rsidRDefault="009C56FF">
      <w:r>
        <w:separator/>
      </w:r>
    </w:p>
  </w:footnote>
  <w:footnote w:type="continuationSeparator" w:id="0">
    <w:p w:rsidR="009C56FF" w:rsidRDefault="009C5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A119A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F3393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3E5485"/>
    <w:rsid w:val="00401388"/>
    <w:rsid w:val="00446025"/>
    <w:rsid w:val="004A77D1"/>
    <w:rsid w:val="004B72AA"/>
    <w:rsid w:val="0058676C"/>
    <w:rsid w:val="00654A7B"/>
    <w:rsid w:val="00732A2E"/>
    <w:rsid w:val="007B6378"/>
    <w:rsid w:val="008F3393"/>
    <w:rsid w:val="009C56FF"/>
    <w:rsid w:val="00A119AC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48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3E54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wer@list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xmustafaev@yandex.ru" TargetMode="Externa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anastasia__spb@mail.ru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ЦИЛИНДРИЧЕСКОГО ЗОНДА – НОВЫЕ ВОЗМОЖНОСТИ ПРИВЫЧНОГО ИНСТРУМЕНТА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2014-01-11T11:21:00Z</dcterms:created>
  <dcterms:modified xsi:type="dcterms:W3CDTF">2014-01-11T11:27:00Z</dcterms:modified>
</cp:coreProperties>
</file>