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AA" w:rsidRDefault="008D19AA" w:rsidP="008D19AA">
      <w:pPr>
        <w:pStyle w:val="Zv-Titlereport"/>
      </w:pPr>
      <w:bookmarkStart w:id="0" w:name="OLE_LINK5"/>
      <w:bookmarkStart w:id="1" w:name="OLE_LINK6"/>
      <w:r w:rsidRPr="00693970">
        <w:t>МАГН</w:t>
      </w:r>
      <w:r>
        <w:t>ИТНАЯ ДИАГНОСТИКА АНИЗОТРОПНОЙ</w:t>
      </w:r>
      <w:r w:rsidRPr="00693970">
        <w:t xml:space="preserve"> ПЛАЗМЫ</w:t>
      </w:r>
      <w:bookmarkEnd w:id="0"/>
      <w:bookmarkEnd w:id="1"/>
    </w:p>
    <w:p w:rsidR="008D19AA" w:rsidRPr="009C111E" w:rsidRDefault="008D19AA" w:rsidP="008D19AA">
      <w:pPr>
        <w:pStyle w:val="Zv-Author"/>
      </w:pPr>
      <w:r w:rsidRPr="009C111E">
        <w:t xml:space="preserve">А.С. Мустафаев, М.А. Аинов, </w:t>
      </w:r>
      <w:r w:rsidRPr="009C111E">
        <w:rPr>
          <w:u w:val="single"/>
        </w:rPr>
        <w:t>А.Ю. Грабовский</w:t>
      </w:r>
    </w:p>
    <w:p w:rsidR="008D19AA" w:rsidRPr="008D19AA" w:rsidRDefault="008D19AA" w:rsidP="008D19AA">
      <w:pPr>
        <w:pStyle w:val="Zv-Organization"/>
      </w:pPr>
      <w:r w:rsidRPr="009C111E">
        <w:t xml:space="preserve">Национальный минерально-сырьевой университет «Горный», </w:t>
      </w:r>
      <w:r w:rsidRPr="009C111E">
        <w:rPr>
          <w:shd w:val="clear" w:color="auto" w:fill="FFFFFF"/>
        </w:rPr>
        <w:t xml:space="preserve">Санкт-Петербург, Россия, </w:t>
      </w:r>
      <w:hyperlink r:id="rId7" w:history="1">
        <w:r w:rsidRPr="005420C1">
          <w:rPr>
            <w:rStyle w:val="a7"/>
          </w:rPr>
          <w:t>alexmustafaev@yandex.ru</w:t>
        </w:r>
      </w:hyperlink>
      <w:r w:rsidRPr="009C111E">
        <w:t>,</w:t>
      </w:r>
      <w:r w:rsidRPr="008D19AA">
        <w:t xml:space="preserve"> </w:t>
      </w:r>
      <w:hyperlink r:id="rId8" w:history="1">
        <w:r w:rsidRPr="005420C1">
          <w:rPr>
            <w:rStyle w:val="a7"/>
          </w:rPr>
          <w:t>ainovm@gmail.com</w:t>
        </w:r>
      </w:hyperlink>
      <w:r>
        <w:t>,</w:t>
      </w:r>
      <w:r w:rsidRPr="008D19AA">
        <w:t xml:space="preserve"> </w:t>
      </w:r>
      <w:hyperlink r:id="rId9" w:history="1">
        <w:r w:rsidRPr="005420C1">
          <w:rPr>
            <w:rStyle w:val="a7"/>
          </w:rPr>
          <w:t>schwer@list.ru</w:t>
        </w:r>
      </w:hyperlink>
    </w:p>
    <w:p w:rsidR="008D19AA" w:rsidRPr="009C111E" w:rsidRDefault="008D19AA" w:rsidP="008D19AA">
      <w:pPr>
        <w:pStyle w:val="Zv-bodyreport"/>
      </w:pPr>
      <w:r w:rsidRPr="009C111E">
        <w:t>Фундаментальные исследования и разработки в области плазменной энергетики являются одним из важнейших направлений современной науки. Широкое внедрение приборов плазменной энергетики в промышленность все еще сдерживается рядом нерешенных физико-технических проблем, среди которых особое место принадлежит приэлектродной проблеме.</w:t>
      </w:r>
    </w:p>
    <w:p w:rsidR="008D19AA" w:rsidRPr="009C111E" w:rsidRDefault="008D19AA" w:rsidP="008D19AA">
      <w:pPr>
        <w:pStyle w:val="Zv-bodyreport"/>
      </w:pPr>
      <w:r w:rsidRPr="009C111E">
        <w:t xml:space="preserve">Малые пространственные размеры приэлектродных областей, высокие концентрации заряженных частиц, функции распределения которых анизотропны, сильные электрические поля и многообразие протекающих процессов затрудняют и в большинстве случаев делают невозможным применение традиционных методов диагностики приэлектродной плазмы. </w:t>
      </w:r>
    </w:p>
    <w:p w:rsidR="008D19AA" w:rsidRPr="009C111E" w:rsidRDefault="008D19AA" w:rsidP="008D19AA">
      <w:pPr>
        <w:pStyle w:val="Zv-bodyreport"/>
      </w:pPr>
      <w:r>
        <w:t>П</w:t>
      </w:r>
      <w:r w:rsidRPr="009C111E">
        <w:t xml:space="preserve">редставленная работа посвящена </w:t>
      </w:r>
      <w:r>
        <w:t>разработке</w:t>
      </w:r>
      <w:r w:rsidRPr="009C111E">
        <w:t xml:space="preserve"> нового метода одновременной диагностики анизотропной приэлектродной плазмы и эмиссионных свойств катодов с различной геометрией поверхности. В качестве одномерной модели приэлектродной плазмы создан кнудсеновский Cs-Ba диод с поверхностной ионизацией.</w:t>
      </w:r>
    </w:p>
    <w:p w:rsidR="008D19AA" w:rsidRPr="009C111E" w:rsidRDefault="008D19AA" w:rsidP="008D19AA">
      <w:pPr>
        <w:pStyle w:val="Zv-bodyreport"/>
      </w:pPr>
      <w:r w:rsidRPr="009C111E">
        <w:t xml:space="preserve">В основу метода положено исследование зависимости относительного ослабления электронного тока насыщения в магнитном поле. В поперечном магнитном поле электроны движутся по криволинейным траекториям с ларморовским радиусом кривизны. </w:t>
      </w:r>
      <w:r w:rsidRPr="002A3605">
        <w:t xml:space="preserve">С </w:t>
      </w:r>
      <w:r>
        <w:t xml:space="preserve">ростом напряженности </w:t>
      </w:r>
      <w:r w:rsidRPr="002A3605">
        <w:t xml:space="preserve">поля ларморовский радиус становится меньше межэлектродного зазора и часть </w:t>
      </w:r>
      <w:r>
        <w:t>электронов, не достигнув анода,</w:t>
      </w:r>
      <w:r w:rsidRPr="002A3605">
        <w:t xml:space="preserve"> возвращается на катод. Это приводит к уменьшению анодного тока электронов. </w:t>
      </w:r>
      <w:r>
        <w:t xml:space="preserve">Под действием </w:t>
      </w:r>
      <w:r w:rsidRPr="009C111E">
        <w:t xml:space="preserve">поля происходит пространственное перераспределение концентрации электронов, что приводит к изменению распределения потенциала в межэлектродном зазоре и последующему изменению траекторий движения электронов. </w:t>
      </w:r>
    </w:p>
    <w:p w:rsidR="008D19AA" w:rsidRPr="009C111E" w:rsidRDefault="008D19AA" w:rsidP="008D19AA">
      <w:pPr>
        <w:pStyle w:val="Zv-bodyreport"/>
      </w:pPr>
      <w:r w:rsidRPr="009C111E">
        <w:t xml:space="preserve">В рассмотренных условиях поведение электронов описывается самосогласованной системой стационарных кинетических уравнений </w:t>
      </w:r>
      <w:r w:rsidRPr="009C111E">
        <w:rPr>
          <w:caps/>
        </w:rPr>
        <w:t>в</w:t>
      </w:r>
      <w:r w:rsidRPr="009C111E">
        <w:t>ласова с учетом внешнего магнитного поля и уравнением Пуассона. В результате решения этой системы построены магнитные характеристики для различных степеней компенсации, учитывающие конечность ширины приэлектродных областей, неоднородность катода по работе выхода и поверхностный коэффициент отражения.</w:t>
      </w:r>
    </w:p>
    <w:p w:rsidR="008D19AA" w:rsidRPr="009C111E" w:rsidRDefault="008D19AA" w:rsidP="008D19AA">
      <w:pPr>
        <w:pStyle w:val="Zv-bodyreport"/>
      </w:pPr>
      <w:r w:rsidRPr="009C111E">
        <w:t>Экспериментально определены размеры приэлектродных областей, степень компенсации, потенциал и концентрация плазмы, направленная скорость электронов в плазме, работа выхода катода, эффективный коэффициент отражения. Измерены коэффициенты отражения и эмиссионная неоднородность поверхности для поликристаллического и ряда монокристаллических вольфрамовых катодов</w:t>
      </w:r>
      <w:r w:rsidRPr="009C111E">
        <w:rPr>
          <w:color w:val="FF0000"/>
        </w:rPr>
        <w:t>.</w:t>
      </w:r>
      <w:r w:rsidRPr="009C111E">
        <w:t xml:space="preserve"> Разработанный метод применен для контроля эмиссионных параметров термокатодов в плазменных преобразователях при температурах выше 2000 К и уровне электронной эмиссии порядка 10</w:t>
      </w:r>
      <w:r w:rsidRPr="009C111E">
        <w:rPr>
          <w:vertAlign w:val="superscript"/>
        </w:rPr>
        <w:t>2</w:t>
      </w:r>
      <w:r w:rsidRPr="009C111E">
        <w:t> А/см</w:t>
      </w:r>
      <w:r w:rsidRPr="009C111E">
        <w:rPr>
          <w:vertAlign w:val="superscript"/>
        </w:rPr>
        <w:t>2</w:t>
      </w:r>
      <w:r w:rsidRPr="009C111E">
        <w:t>.</w:t>
      </w:r>
    </w:p>
    <w:p w:rsidR="00654A7B" w:rsidRPr="008D19AA" w:rsidRDefault="00654A7B" w:rsidP="00387333">
      <w:pPr>
        <w:pStyle w:val="a6"/>
      </w:pPr>
    </w:p>
    <w:sectPr w:rsidR="00654A7B" w:rsidRPr="008D19AA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5CF" w:rsidRDefault="00BE55CF">
      <w:r>
        <w:separator/>
      </w:r>
    </w:p>
  </w:endnote>
  <w:endnote w:type="continuationSeparator" w:id="0">
    <w:p w:rsidR="00BE55CF" w:rsidRDefault="00BE5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119A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119A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D19AA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5CF" w:rsidRDefault="00BE55CF">
      <w:r>
        <w:separator/>
      </w:r>
    </w:p>
  </w:footnote>
  <w:footnote w:type="continuationSeparator" w:id="0">
    <w:p w:rsidR="00BE55CF" w:rsidRDefault="00BE55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A119AC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E55CF"/>
    <w:rsid w:val="00017CD8"/>
    <w:rsid w:val="00043701"/>
    <w:rsid w:val="000D76E9"/>
    <w:rsid w:val="000E495B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732A2E"/>
    <w:rsid w:val="007B6378"/>
    <w:rsid w:val="008D19AA"/>
    <w:rsid w:val="00A119AC"/>
    <w:rsid w:val="00B622ED"/>
    <w:rsid w:val="00BE55CF"/>
    <w:rsid w:val="00C103CD"/>
    <w:rsid w:val="00C232A0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8D19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novm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exmustafaev@yandex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chwer@list.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3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МАГНИТНАЯ ДИАГНОСТИКА АНИЗОТРОПНОЙ ПЛАЗМЫ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2014-01-11T09:33:00Z</dcterms:created>
  <dcterms:modified xsi:type="dcterms:W3CDTF">2014-01-11T09:36:00Z</dcterms:modified>
</cp:coreProperties>
</file>