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EA" w:rsidRPr="00C30A73" w:rsidRDefault="007D5AEA" w:rsidP="007D5AEA">
      <w:pPr>
        <w:pStyle w:val="Zv-Titlereport"/>
        <w:ind w:left="709" w:right="707"/>
      </w:pPr>
      <w:bookmarkStart w:id="0" w:name="OLE_LINK35"/>
      <w:bookmarkStart w:id="1" w:name="OLE_LINK36"/>
      <w:r w:rsidRPr="00C30A73">
        <w:t>Высокочастотный емкостной разряд между жидким и твердым электродами</w:t>
      </w:r>
      <w:bookmarkEnd w:id="0"/>
      <w:bookmarkEnd w:id="1"/>
    </w:p>
    <w:p w:rsidR="007D5AEA" w:rsidRPr="00C30A73" w:rsidRDefault="007D5AEA" w:rsidP="007D5AEA">
      <w:pPr>
        <w:pStyle w:val="Zv-Author"/>
      </w:pPr>
      <w:r w:rsidRPr="004C56F5">
        <w:rPr>
          <w:u w:val="single"/>
        </w:rPr>
        <w:t>Ал.Ф. Гайсин</w:t>
      </w:r>
      <w:r w:rsidRPr="00C30A73">
        <w:t>, Л.Ш. Гасимова</w:t>
      </w:r>
    </w:p>
    <w:p w:rsidR="007D5AEA" w:rsidRPr="007D5AEA" w:rsidRDefault="007D5AEA" w:rsidP="007D5AEA">
      <w:pPr>
        <w:pStyle w:val="Zv-Organization"/>
      </w:pPr>
      <w:r w:rsidRPr="00C30A73">
        <w:t>Казанский национальный исследовательский технический университет</w:t>
      </w:r>
      <w:r w:rsidRPr="00BD25BE">
        <w:t xml:space="preserve"> </w:t>
      </w:r>
      <w:r w:rsidRPr="00C30A73">
        <w:t>им.</w:t>
      </w:r>
      <w:r>
        <w:rPr>
          <w:lang w:val="en-US"/>
        </w:rPr>
        <w:t> </w:t>
      </w:r>
      <w:r w:rsidRPr="00C30A73">
        <w:t>А.Н.</w:t>
      </w:r>
      <w:r>
        <w:rPr>
          <w:lang w:val="en-US"/>
        </w:rPr>
        <w:t> </w:t>
      </w:r>
      <w:r w:rsidRPr="00C30A73">
        <w:t>Туполева-КАИ</w:t>
      </w:r>
      <w:r>
        <w:t xml:space="preserve">, Казань, Россия, </w:t>
      </w:r>
      <w:hyperlink r:id="rId7" w:history="1">
        <w:r w:rsidRPr="007D4AFA">
          <w:rPr>
            <w:rStyle w:val="a7"/>
            <w:lang w:val="en-US"/>
          </w:rPr>
          <w:t>gasimova</w:t>
        </w:r>
        <w:r w:rsidRPr="007D4AFA">
          <w:rPr>
            <w:rStyle w:val="a7"/>
          </w:rPr>
          <w:t>.</w:t>
        </w:r>
        <w:r w:rsidRPr="007D4AFA">
          <w:rPr>
            <w:rStyle w:val="a7"/>
            <w:lang w:val="en-US"/>
          </w:rPr>
          <w:t>techph</w:t>
        </w:r>
        <w:r w:rsidRPr="007D4AFA">
          <w:rPr>
            <w:rStyle w:val="a7"/>
          </w:rPr>
          <w:t>@</w:t>
        </w:r>
        <w:r w:rsidRPr="007D4AFA">
          <w:rPr>
            <w:rStyle w:val="a7"/>
            <w:lang w:val="en-US"/>
          </w:rPr>
          <w:t>kstu</w:t>
        </w:r>
        <w:r w:rsidRPr="007D4AFA">
          <w:rPr>
            <w:rStyle w:val="a7"/>
          </w:rPr>
          <w:t>-</w:t>
        </w:r>
        <w:r w:rsidRPr="007D4AFA">
          <w:rPr>
            <w:rStyle w:val="a7"/>
            <w:lang w:val="en-US"/>
          </w:rPr>
          <w:t>kai</w:t>
        </w:r>
        <w:r w:rsidRPr="007D4AFA">
          <w:rPr>
            <w:rStyle w:val="a7"/>
          </w:rPr>
          <w:t>.</w:t>
        </w:r>
        <w:r w:rsidRPr="007D4AFA">
          <w:rPr>
            <w:rStyle w:val="a7"/>
            <w:lang w:val="en-US"/>
          </w:rPr>
          <w:t>ru</w:t>
        </w:r>
      </w:hyperlink>
    </w:p>
    <w:p w:rsidR="007D5AEA" w:rsidRDefault="007D5AEA" w:rsidP="007D5AEA">
      <w:pPr>
        <w:pStyle w:val="Zv-bodyreport"/>
      </w:pPr>
      <w:r>
        <w:t>В течение последних двух десятилетий низкотемпературная неравновесная плазма атмосферного давления в жидкостях и контактирующая с жидкостями привлекли внимание исследователей ввиду их применений, связанных с защитой окружающей среды и медициной [1].</w:t>
      </w:r>
    </w:p>
    <w:p w:rsidR="007D5AEA" w:rsidRDefault="007D5AEA" w:rsidP="007D5AEA">
      <w:pPr>
        <w:pStyle w:val="Zv-bodyreport"/>
      </w:pPr>
      <w:r>
        <w:t xml:space="preserve">Целью данной работы является экспериментальное исследование развития электрического пробоя, структуры многоканального емкостного разряда и переход многоканального ВЧЕР в ВЧЕР тлеющей формы между струйным электролитическим и металлическим электродами в диапазоне давления </w:t>
      </w:r>
      <w:r w:rsidRPr="00DC3AE4">
        <w:rPr>
          <w:i/>
        </w:rPr>
        <w:t>Р</w:t>
      </w:r>
      <w:r w:rsidRPr="00DC3AE4">
        <w:t xml:space="preserve"> </w:t>
      </w:r>
      <w:r>
        <w:t>=</w:t>
      </w:r>
      <w:r w:rsidRPr="00DC3AE4">
        <w:t xml:space="preserve"> </w:t>
      </w:r>
      <w:r>
        <w:t xml:space="preserve">10÷100 кПа, длины струи электролита </w:t>
      </w:r>
      <w:r w:rsidRPr="005F2B63">
        <w:rPr>
          <w:i/>
        </w:rPr>
        <w:t>l</w:t>
      </w:r>
      <w:r w:rsidRPr="00DC3AE4">
        <w:rPr>
          <w:vertAlign w:val="subscript"/>
        </w:rPr>
        <w:t>c</w:t>
      </w:r>
      <w:r>
        <w:rPr>
          <w:vertAlign w:val="subscript"/>
        </w:rPr>
        <w:t xml:space="preserve"> </w:t>
      </w:r>
      <w:r w:rsidRPr="00596459">
        <w:t>=</w:t>
      </w:r>
      <w:r>
        <w:t xml:space="preserve"> 10-</w:t>
      </w:r>
      <w:smartTag w:uri="urn:schemas-microsoft-com:office:smarttags" w:element="metricconverter">
        <w:smartTagPr>
          <w:attr w:name="ProductID" w:val="40 мм"/>
        </w:smartTagPr>
        <w:r>
          <w:t>40 мм</w:t>
        </w:r>
      </w:smartTag>
      <w:r w:rsidRPr="00DC3AE4">
        <w:t>,</w:t>
      </w:r>
      <w:r>
        <w:t xml:space="preserve"> </w:t>
      </w:r>
      <w:r w:rsidRPr="00DC3AE4">
        <w:t>напряжении</w:t>
      </w:r>
      <w:r w:rsidRPr="00DC3AE4">
        <w:br/>
      </w:r>
      <w:r w:rsidRPr="00DC3AE4">
        <w:rPr>
          <w:i/>
        </w:rPr>
        <w:t>U</w:t>
      </w:r>
      <w:r w:rsidRPr="0049293E">
        <w:t xml:space="preserve"> = 1-</w:t>
      </w:r>
      <w:r>
        <w:t>15</w:t>
      </w:r>
      <w:r w:rsidRPr="0049293E">
        <w:t xml:space="preserve"> </w:t>
      </w:r>
      <w:r>
        <w:t xml:space="preserve">кВ, тока разряда </w:t>
      </w:r>
      <w:r w:rsidRPr="00DC3AE4">
        <w:rPr>
          <w:i/>
        </w:rPr>
        <w:t>I</w:t>
      </w:r>
      <w:r>
        <w:t xml:space="preserve"> = 0,7-10 А при диаметре струи </w:t>
      </w:r>
      <w:r w:rsidRPr="005F2B63">
        <w:rPr>
          <w:i/>
        </w:rPr>
        <w:t>d</w:t>
      </w:r>
      <w:r w:rsidRPr="00DC3AE4">
        <w:rPr>
          <w:vertAlign w:val="subscript"/>
        </w:rPr>
        <w:t>с</w:t>
      </w:r>
      <w:r w:rsidRPr="00596459">
        <w:t xml:space="preserve"> =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 xml:space="preserve"> в насыщенном растворе соли NaCl в технической воде.</w:t>
      </w:r>
    </w:p>
    <w:p w:rsidR="007D5AEA" w:rsidRDefault="007D5AEA" w:rsidP="007D5AEA">
      <w:pPr>
        <w:pStyle w:val="Zv-bodyreport"/>
      </w:pPr>
      <w:r>
        <w:t>Для изучения ВЧЕР со струйным электролитическим электродом</w:t>
      </w:r>
      <w:r w:rsidRPr="00C9011C">
        <w:t xml:space="preserve"> </w:t>
      </w:r>
      <w:r>
        <w:t>разработана и создана разрядная камера.</w:t>
      </w:r>
    </w:p>
    <w:p w:rsidR="007D5AEA" w:rsidRDefault="007D5AEA" w:rsidP="007D5AEA">
      <w:pPr>
        <w:pStyle w:val="Zv-bodyreport"/>
      </w:pPr>
      <w:r>
        <w:t>Установка позволяет исследовать ВЧЕР в широком диапазоне напряжения и тока разряда, длины и диаметра струи электролита, давления, скорости струи.</w:t>
      </w:r>
      <w:r w:rsidRPr="00DC3AE4">
        <w:t xml:space="preserve"> </w:t>
      </w:r>
      <w:r>
        <w:t>В качестве струйного электролитического катода использовался насыщенный раствор соли (NaCl)</w:t>
      </w:r>
      <w:r w:rsidRPr="00596459">
        <w:t xml:space="preserve"> </w:t>
      </w:r>
      <w:r>
        <w:t>в технической воде.</w:t>
      </w:r>
    </w:p>
    <w:p w:rsidR="007D5AEA" w:rsidRDefault="007D5AEA" w:rsidP="007D5AEA">
      <w:pPr>
        <w:pStyle w:val="Zv-bodyreport"/>
      </w:pPr>
      <w:r>
        <w:t>Источником высокочастотного питания служил генератор ВЧГ8-60/13, настроенного на частоту 13,58 МГц.</w:t>
      </w:r>
    </w:p>
    <w:p w:rsidR="007D5AEA" w:rsidRDefault="007D5AEA" w:rsidP="007D5AEA">
      <w:pPr>
        <w:pStyle w:val="Zv-bodyreport"/>
      </w:pPr>
      <w:r>
        <w:t>Некоторые особенности горения ВЧЕР вдоль струи электролита представлены на фотографиях рис.1. Как видно из фотографии рис. 1а, ВЧЕР горит при атмосферном давлении вдоль струи электролита, а также между центром струи и краями воронки. Горение многоканального ВЧЕР вдоль струи электролита поддерживается неоднородностью и расщеплением струи электролита. Это приводит к появлению мгновенной разности потенциалов между неоднородностями. Флуктуации величины тока происходят случайным образом и подчиняются нормальному закону распределения. Характер горения ВЧЕР на воронке отличается ВЧЕР вдоль струи электролита. Как видно из фотографии рис.1а, между струей электролита и поверхностью воронки горит объемный ВЧЕР. Анализ экспериментальных данных показал, что в месте пересечения струйного электролита с воронкой наблюдается ВЧЕР кольцевой формы (фотография</w:t>
      </w:r>
      <w:r w:rsidRPr="00DC3AE4">
        <w:t xml:space="preserve"> </w:t>
      </w:r>
      <w:r>
        <w:t>рис. 1б). На воронке размеры пятна также возрастают. Лунка заполняется ВЧЕР полностью или частично в виде кольца по краям. Это объясняется тем, что при небольших напряжениях разряда U</w:t>
      </w:r>
      <w:r w:rsidRPr="00313E0D">
        <w:t>~</w:t>
      </w:r>
      <w:r>
        <w:t>1500В горит ВЧЕР между струйным электролитом и воронкой.</w:t>
      </w:r>
    </w:p>
    <w:p w:rsidR="007D5AEA" w:rsidRDefault="007D5AEA" w:rsidP="007D5AEA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196215</wp:posOffset>
            </wp:positionV>
            <wp:extent cx="1308100" cy="78740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196215</wp:posOffset>
            </wp:positionV>
            <wp:extent cx="1308100" cy="787400"/>
            <wp:effectExtent l="19050" t="0" r="635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AEA" w:rsidRDefault="007D5AEA" w:rsidP="007D5AEA">
      <w:pPr>
        <w:pStyle w:val="Zv-bodyreport"/>
        <w:rPr>
          <w:i/>
        </w:rPr>
      </w:pPr>
    </w:p>
    <w:p w:rsidR="007D5AEA" w:rsidRDefault="007D5AEA" w:rsidP="007D5AEA">
      <w:pPr>
        <w:pStyle w:val="Zv-bodyreport"/>
        <w:rPr>
          <w:i/>
        </w:rPr>
      </w:pPr>
    </w:p>
    <w:p w:rsidR="007D5AEA" w:rsidRDefault="007D5AEA" w:rsidP="007D5AEA">
      <w:pPr>
        <w:pStyle w:val="Zv-bodyreport"/>
        <w:rPr>
          <w:i/>
        </w:rPr>
      </w:pPr>
    </w:p>
    <w:p w:rsidR="007D5AEA" w:rsidRDefault="007D5AEA" w:rsidP="007D5AEA">
      <w:pPr>
        <w:pStyle w:val="Zv-bodyreport"/>
        <w:rPr>
          <w:i/>
        </w:rPr>
      </w:pPr>
    </w:p>
    <w:p w:rsidR="007D5AEA" w:rsidRDefault="007D5AEA" w:rsidP="007D5AEA">
      <w:pPr>
        <w:pStyle w:val="Zv-bodyreport"/>
        <w:rPr>
          <w:i/>
        </w:rPr>
      </w:pPr>
    </w:p>
    <w:p w:rsidR="007D5AEA" w:rsidRPr="00C30A73" w:rsidRDefault="007D5AEA" w:rsidP="007D5AEA">
      <w:pPr>
        <w:pStyle w:val="Zv-bodyreport"/>
        <w:tabs>
          <w:tab w:val="left" w:pos="7088"/>
        </w:tabs>
        <w:ind w:left="2832" w:firstLine="0"/>
        <w:rPr>
          <w:i/>
        </w:rPr>
      </w:pPr>
      <w:r>
        <w:rPr>
          <w:i/>
        </w:rPr>
        <w:t>а</w:t>
      </w:r>
      <w:r>
        <w:rPr>
          <w:i/>
        </w:rPr>
        <w:tab/>
        <w:t>б</w:t>
      </w:r>
    </w:p>
    <w:p w:rsidR="007D5AEA" w:rsidRDefault="007D5AEA" w:rsidP="007D5AEA">
      <w:pPr>
        <w:pStyle w:val="Zv-bodyreport"/>
        <w:jc w:val="center"/>
      </w:pPr>
      <w:r>
        <w:t>Рис. 1</w:t>
      </w:r>
    </w:p>
    <w:p w:rsidR="007D5AEA" w:rsidRDefault="007D5AEA" w:rsidP="007D5AEA">
      <w:pPr>
        <w:pStyle w:val="Zv-TitleReferences-ru"/>
      </w:pPr>
      <w:r>
        <w:t>Литература</w:t>
      </w:r>
    </w:p>
    <w:p w:rsidR="007D5AEA" w:rsidRDefault="007D5AEA" w:rsidP="007D5AEA">
      <w:pPr>
        <w:pStyle w:val="Zv-References-ru"/>
      </w:pPr>
      <w:r>
        <w:t>Bruggman</w:t>
      </w:r>
      <w:r w:rsidRPr="007D5AEA">
        <w:t xml:space="preserve"> </w:t>
      </w:r>
      <w:r>
        <w:t>P</w:t>
      </w:r>
      <w:r w:rsidRPr="007D5AEA">
        <w:t xml:space="preserve">, </w:t>
      </w:r>
      <w:r>
        <w:t>Chryphe</w:t>
      </w:r>
      <w:r w:rsidRPr="007D5AEA">
        <w:t xml:space="preserve"> </w:t>
      </w:r>
      <w:r>
        <w:t>L</w:t>
      </w:r>
      <w:r w:rsidRPr="007D5AEA">
        <w:t xml:space="preserve">. Нетермические плазмы в жидкостях и контактирующие с жидкостями. </w:t>
      </w:r>
      <w:r w:rsidRPr="005F2B63">
        <w:t xml:space="preserve">(обзорная работа) </w:t>
      </w:r>
      <w:r>
        <w:t>J</w:t>
      </w:r>
      <w:r w:rsidRPr="005F2B63">
        <w:t xml:space="preserve">. </w:t>
      </w:r>
      <w:r>
        <w:t>Plys</w:t>
      </w:r>
      <w:r w:rsidRPr="005F2B63">
        <w:t>.</w:t>
      </w:r>
      <w:r>
        <w:t>D</w:t>
      </w:r>
      <w:r w:rsidRPr="005F2B63">
        <w:t xml:space="preserve">: </w:t>
      </w:r>
      <w:r>
        <w:t>Appl</w:t>
      </w:r>
      <w:r w:rsidRPr="005F2B63">
        <w:t>.</w:t>
      </w:r>
      <w:r>
        <w:t>Phys</w:t>
      </w:r>
      <w:r w:rsidRPr="005F2B63">
        <w:t>.42 (2009)053001 (28</w:t>
      </w:r>
      <w:r>
        <w:t>pp</w:t>
      </w:r>
      <w:r w:rsidRPr="005F2B63">
        <w:t>).</w:t>
      </w:r>
    </w:p>
    <w:sectPr w:rsidR="007D5AE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23" w:rsidRDefault="00253E23">
      <w:r>
        <w:separator/>
      </w:r>
    </w:p>
  </w:endnote>
  <w:endnote w:type="continuationSeparator" w:id="0">
    <w:p w:rsidR="00253E23" w:rsidRDefault="0025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15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5AE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23" w:rsidRDefault="00253E23">
      <w:r>
        <w:separator/>
      </w:r>
    </w:p>
  </w:footnote>
  <w:footnote w:type="continuationSeparator" w:id="0">
    <w:p w:rsidR="00253E23" w:rsidRDefault="00253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615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53E23"/>
    <w:rsid w:val="00017CD8"/>
    <w:rsid w:val="00043701"/>
    <w:rsid w:val="000D76E9"/>
    <w:rsid w:val="000E495B"/>
    <w:rsid w:val="001C0CCB"/>
    <w:rsid w:val="00220629"/>
    <w:rsid w:val="00247225"/>
    <w:rsid w:val="00253E23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7D5AEA"/>
    <w:rsid w:val="00B622ED"/>
    <w:rsid w:val="00C103CD"/>
    <w:rsid w:val="00C232A0"/>
    <w:rsid w:val="00D47F19"/>
    <w:rsid w:val="00E7021A"/>
    <w:rsid w:val="00E87733"/>
    <w:rsid w:val="00F10084"/>
    <w:rsid w:val="00F6154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D5A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simova.techph@kstu-ka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Высокочастотный емкостной разряд между жидким и твердым электродами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2014-01-12T18:03:00Z</dcterms:created>
  <dcterms:modified xsi:type="dcterms:W3CDTF">2014-01-12T18:08:00Z</dcterms:modified>
</cp:coreProperties>
</file>