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F4" w:rsidRPr="001361A4" w:rsidRDefault="004D5BF4" w:rsidP="004D5BF4">
      <w:pPr>
        <w:pStyle w:val="Zv-Titlereport"/>
      </w:pPr>
      <w:bookmarkStart w:id="0" w:name="OLE_LINK23"/>
      <w:bookmarkStart w:id="1" w:name="OLE_LINK24"/>
      <w:r>
        <w:t>Моделирование</w:t>
      </w:r>
      <w:r w:rsidRPr="001C5C3F">
        <w:t xml:space="preserve"> </w:t>
      </w:r>
      <w:r w:rsidRPr="000B5B0D">
        <w:t>ТЕЧЕНИЯ</w:t>
      </w:r>
      <w:r w:rsidRPr="001C5C3F">
        <w:t xml:space="preserve"> ГАЗА С УЧЁТОМ НАГРЕВА В ЦИЛИНДРИЧЕСКИХ КАНАЛА</w:t>
      </w:r>
      <w:r>
        <w:t xml:space="preserve">Х ВЫСОКОВОЛЬТНЫХ </w:t>
      </w:r>
      <w:r w:rsidRPr="001C5C3F">
        <w:t>ПЛАЗМОТРОНОВ</w:t>
      </w:r>
      <w:r w:rsidRPr="001361A4">
        <w:t xml:space="preserve"> </w:t>
      </w:r>
      <w:r>
        <w:t>переменного тока</w:t>
      </w:r>
      <w:bookmarkEnd w:id="0"/>
      <w:bookmarkEnd w:id="1"/>
    </w:p>
    <w:p w:rsidR="004D5BF4" w:rsidRPr="00F31830" w:rsidRDefault="004D5BF4" w:rsidP="004D5BF4">
      <w:pPr>
        <w:pStyle w:val="Zv-Author"/>
        <w:rPr>
          <w:u w:val="single"/>
        </w:rPr>
      </w:pPr>
      <w:r w:rsidRPr="00F31830">
        <w:rPr>
          <w:u w:val="single"/>
        </w:rPr>
        <w:t>А.М. Боровской</w:t>
      </w:r>
    </w:p>
    <w:p w:rsidR="004D5BF4" w:rsidRPr="00FB0775" w:rsidRDefault="004D5BF4" w:rsidP="004D5BF4">
      <w:pPr>
        <w:pStyle w:val="Zv-Organization"/>
      </w:pPr>
      <w:r>
        <w:t xml:space="preserve">Институт электрофизики и электроэнергетики Российской Академии Наук (ИЭЭ РАН), Санкт-Петербург, Россия, </w:t>
      </w:r>
      <w:hyperlink r:id="rId7" w:history="1">
        <w:r w:rsidRPr="00181903">
          <w:rPr>
            <w:rStyle w:val="a7"/>
            <w:lang w:val="en-US"/>
          </w:rPr>
          <w:t>borovskoi</w:t>
        </w:r>
        <w:r w:rsidRPr="00181903">
          <w:rPr>
            <w:rStyle w:val="a7"/>
          </w:rPr>
          <w:t>.</w:t>
        </w:r>
        <w:r w:rsidRPr="00181903">
          <w:rPr>
            <w:rStyle w:val="a7"/>
            <w:lang w:val="en-US"/>
          </w:rPr>
          <w:t>alex</w:t>
        </w:r>
        <w:r w:rsidRPr="00181903">
          <w:rPr>
            <w:rStyle w:val="a7"/>
          </w:rPr>
          <w:t>@</w:t>
        </w:r>
        <w:r w:rsidRPr="00181903">
          <w:rPr>
            <w:rStyle w:val="a7"/>
            <w:lang w:val="en-US"/>
          </w:rPr>
          <w:t>mail</w:t>
        </w:r>
        <w:r w:rsidRPr="00181903">
          <w:rPr>
            <w:rStyle w:val="a7"/>
          </w:rPr>
          <w:t>.</w:t>
        </w:r>
        <w:r w:rsidRPr="00181903">
          <w:rPr>
            <w:rStyle w:val="a7"/>
            <w:lang w:val="en-US"/>
          </w:rPr>
          <w:t>ru</w:t>
        </w:r>
      </w:hyperlink>
    </w:p>
    <w:p w:rsidR="004D5BF4" w:rsidRDefault="004D5BF4" w:rsidP="004D5BF4">
      <w:pPr>
        <w:pStyle w:val="Zv-bodyreport"/>
      </w:pPr>
      <w:r>
        <w:t>Х</w:t>
      </w:r>
      <w:r w:rsidRPr="00A32B24">
        <w:t>арактеристики плазмотронов зависят от организации подачи плазмообразующего газа и характера взаимодействия газового потока с электрическими дугами. В этой связи предпринята попытка моделирования течений газа, подаваемого тангенциально для осевой стабилиза</w:t>
      </w:r>
      <w:r>
        <w:t>ции дуги в канале, с учётом его</w:t>
      </w:r>
      <w:r w:rsidRPr="00A32B24">
        <w:t xml:space="preserve"> взаимодействия с нагретой столбом электрической дуги областью цилиндрического канала. Объекты исследования </w:t>
      </w:r>
      <w:r>
        <w:t>–</w:t>
      </w:r>
      <w:r w:rsidRPr="00A32B24">
        <w:t xml:space="preserve"> высоковольтные</w:t>
      </w:r>
      <w:r>
        <w:t xml:space="preserve"> </w:t>
      </w:r>
      <w:r w:rsidRPr="00A32B24">
        <w:t xml:space="preserve"> плазмотроны переменного тока: однофазный двухканальный и трёхфазный трёхкана</w:t>
      </w:r>
      <w:r>
        <w:t>льный, у которых одинаковые электродные узлы, но разные длины каналов и формы</w:t>
      </w:r>
      <w:r w:rsidRPr="00A32B24">
        <w:t xml:space="preserve"> смесительной камеры. Для построения сетки расчётной области и моделирования течения плазмообразующего газа использовались программ</w:t>
      </w:r>
      <w:r>
        <w:t xml:space="preserve">ы </w:t>
      </w:r>
      <w:r w:rsidRPr="00A32B24">
        <w:t>GAMBIT и FLUENT с применением модели турбулентности Spalart-Allmares; причём плотность газа (воздуха) определялась по формуле идеального газа; вязкость, удельная теплоёмкость и коэффиц</w:t>
      </w:r>
      <w:r>
        <w:t>иент теплопроводности – по</w:t>
      </w:r>
      <w:r w:rsidRPr="00A32B24">
        <w:t xml:space="preserve"> кинетической теории; молярная масса </w:t>
      </w:r>
      <w:r>
        <w:t>считалась</w:t>
      </w:r>
      <w:r w:rsidRPr="00A32B24">
        <w:t xml:space="preserve"> постоянной, а число степеней свободы – равным </w:t>
      </w:r>
      <w:r>
        <w:t>5. В</w:t>
      </w:r>
      <w:r w:rsidRPr="00A32B24">
        <w:t xml:space="preserve"> сечениях входных отве</w:t>
      </w:r>
      <w:r>
        <w:t>рстий тангенциальной подачи</w:t>
      </w:r>
      <w:r w:rsidRPr="00A32B24">
        <w:t>, объединённых в одну поверхность, зада</w:t>
      </w:r>
      <w:r>
        <w:t>вались</w:t>
      </w:r>
      <w:r w:rsidRPr="00A32B24">
        <w:t xml:space="preserve"> массовые расходы газа </w:t>
      </w:r>
      <w:r>
        <w:t>для разных режимов</w:t>
      </w:r>
      <w:r w:rsidRPr="00A32B24">
        <w:t xml:space="preserve"> работы плазмотронов</w:t>
      </w:r>
      <w:r w:rsidRPr="00BA752C">
        <w:t xml:space="preserve"> при температуре 20°С и нормальном атмосферном давлении</w:t>
      </w:r>
      <w:r w:rsidRPr="00A32B24">
        <w:t>; на стенках исследуемых плазмотронов и на поверхностях электродных модулей задавались условия прилипания при температуре 20°С, при этом для элементов конструкции были выбраны соответствующие материалы (сталь, медь, пластик); на поверхностях дуг, горящих в каналах, в сужающемся сопле или в смесительной камере исследуемых плазмотронов и снаружи (в окружающей среде), т.е. где дуги встречаются и замыкаются друг на друга, зада</w:t>
      </w:r>
      <w:r>
        <w:t>вались</w:t>
      </w:r>
      <w:r w:rsidRPr="00A32B24">
        <w:t xml:space="preserve"> обязательно поверхностная</w:t>
      </w:r>
      <w:r>
        <w:t xml:space="preserve"> и необязательно объёмная плотности</w:t>
      </w:r>
      <w:r w:rsidRPr="00A32B24">
        <w:t xml:space="preserve"> теплового потока (отношение тепловой мощности дуги</w:t>
      </w:r>
      <w:r>
        <w:t>, соответственно,</w:t>
      </w:r>
      <w:r w:rsidRPr="00A32B24">
        <w:t xml:space="preserve"> к её площади поверхности</w:t>
      </w:r>
      <w:r>
        <w:t xml:space="preserve"> и к объёму</w:t>
      </w:r>
      <w:r w:rsidRPr="00A32B24">
        <w:t xml:space="preserve">); а на поверхностях окружающей среды, учитываемой внешней сеткой программы GAMBIT, </w:t>
      </w:r>
      <w:r>
        <w:t>задавались возвратные течения, температура 20°С и нормальное атмосферное давление</w:t>
      </w:r>
      <w:r w:rsidRPr="00A32B24">
        <w:t xml:space="preserve">. Таким образом, промоделировано течение воздуха с учётом нагрева от электрической дуги в областях тангенциальной подачи, в цилиндрическом канале, в смесительной камере и в окружающей среде. Построены поля скоростей (модуля скорости, тангенциальной, радиальной и осевой составляющих скорости) и температуры газа в различных сечениях по продольной координате; а также рассчитаны среднемассовые </w:t>
      </w:r>
      <w:r>
        <w:t>значения этих величин и</w:t>
      </w:r>
      <w:r w:rsidRPr="00A32B24">
        <w:t xml:space="preserve"> построены их зависимости от продольной координаты. </w:t>
      </w:r>
      <w:r>
        <w:t>В итоге</w:t>
      </w:r>
      <w:r w:rsidRPr="00A32B24">
        <w:t xml:space="preserve"> выявлено, что модуль скорости принимает максимальное значение в сечении канала, близком к месту ввода газа, где наибольший вклад вносит тангенциальная составляющая скорости; а минимальные значения скорости наблюдаются в выходном сечении канала, при этом наибольший вклад внос</w:t>
      </w:r>
      <w:r>
        <w:t>ит осевая составляющая скорости. Т</w:t>
      </w:r>
      <w:r w:rsidRPr="00A32B24">
        <w:t xml:space="preserve">емпература газа внутри канала в области его подачи и по всей длине электрода соизмерима с температурой окружающей среды, </w:t>
      </w:r>
      <w:r>
        <w:t xml:space="preserve">а </w:t>
      </w:r>
      <w:r w:rsidRPr="00A32B24">
        <w:t xml:space="preserve">на участке от наконечника электрода до выходного сечения канала </w:t>
      </w:r>
      <w:r>
        <w:t>наблюдается её</w:t>
      </w:r>
      <w:r w:rsidRPr="00A32B24">
        <w:t xml:space="preserve"> резкое повышение. Далее вблизи выходного отверстия газ плавно охлаждается до выхода из смесительной камеры плазмотронов, а с выходом в окружающую среду его температура резко убывает. Заметное уменьшение модуля скорости наблюдается в каналах обоих плазмотронов по мере приближения к выходу и снаружи по мере движения от смесительной камеры. Значения модуля скорости газа на выходе из смесительных камер плазмотронов, полученные в работе с учётом нагрева о</w:t>
      </w:r>
      <w:r>
        <w:t>т столба электрической дуги в 4-</w:t>
      </w:r>
      <w:r w:rsidRPr="00A32B24">
        <w:t>5 раз превышают значения, полученные</w:t>
      </w:r>
      <w:r>
        <w:t xml:space="preserve"> ранее для холодного течения</w:t>
      </w:r>
      <w:r w:rsidRPr="00A32B24">
        <w:t>.</w:t>
      </w:r>
    </w:p>
    <w:sectPr w:rsidR="004D5BF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DA" w:rsidRDefault="00F20CDA">
      <w:r>
        <w:separator/>
      </w:r>
    </w:p>
  </w:endnote>
  <w:endnote w:type="continuationSeparator" w:id="0">
    <w:p w:rsidR="00F20CDA" w:rsidRDefault="00F2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5B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DA" w:rsidRDefault="00F20CDA">
      <w:r>
        <w:separator/>
      </w:r>
    </w:p>
  </w:footnote>
  <w:footnote w:type="continuationSeparator" w:id="0">
    <w:p w:rsidR="00F20CDA" w:rsidRDefault="00F20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0CDA"/>
    <w:rsid w:val="00017CD8"/>
    <w:rsid w:val="00043701"/>
    <w:rsid w:val="000D76E9"/>
    <w:rsid w:val="000E495B"/>
    <w:rsid w:val="001C0CCB"/>
    <w:rsid w:val="00220629"/>
    <w:rsid w:val="002310CE"/>
    <w:rsid w:val="00247225"/>
    <w:rsid w:val="003800F3"/>
    <w:rsid w:val="00387333"/>
    <w:rsid w:val="003B5B93"/>
    <w:rsid w:val="00401388"/>
    <w:rsid w:val="00446025"/>
    <w:rsid w:val="004A77D1"/>
    <w:rsid w:val="004B72AA"/>
    <w:rsid w:val="004D5BF4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20CD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D5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ovskoi.alex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ТЕЧЕНИЯ ГАЗА С УЧЁТОМ НАГРЕВА В ЦИЛИНДРИЧЕСКИХ КАНАЛАХ ВЫСОКОВОЛЬТНЫХ ПЛАЗМОТРОНОВ переменного тока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2014-01-10T20:25:00Z</dcterms:created>
  <dcterms:modified xsi:type="dcterms:W3CDTF">2014-01-10T20:27:00Z</dcterms:modified>
</cp:coreProperties>
</file>