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A9" w:rsidRDefault="006C07A9" w:rsidP="006C07A9">
      <w:pPr>
        <w:pStyle w:val="Zv-Titlereport"/>
      </w:pPr>
      <w:bookmarkStart w:id="0" w:name="OLE_LINK1"/>
      <w:bookmarkStart w:id="1" w:name="OLE_LINK2"/>
      <w:r>
        <w:t>исследование энергетической цены синтеза озона в ячейках диэлектрического барьерного разряда различных конструкций</w:t>
      </w:r>
      <w:bookmarkEnd w:id="0"/>
      <w:bookmarkEnd w:id="1"/>
    </w:p>
    <w:p w:rsidR="006C07A9" w:rsidRDefault="006C07A9" w:rsidP="006C07A9">
      <w:pPr>
        <w:pStyle w:val="Zv-Author"/>
        <w:rPr>
          <w:szCs w:val="24"/>
        </w:rPr>
      </w:pPr>
      <w:r>
        <w:rPr>
          <w:szCs w:val="24"/>
        </w:rPr>
        <w:t xml:space="preserve">В.В. Андреев, </w:t>
      </w:r>
      <w:r w:rsidRPr="0061392C">
        <w:rPr>
          <w:szCs w:val="24"/>
          <w:u w:val="single"/>
        </w:rPr>
        <w:t>Л.А.</w:t>
      </w:r>
      <w:r>
        <w:rPr>
          <w:szCs w:val="24"/>
          <w:u w:val="single"/>
        </w:rPr>
        <w:t xml:space="preserve"> </w:t>
      </w:r>
      <w:r w:rsidRPr="0061392C">
        <w:rPr>
          <w:szCs w:val="24"/>
          <w:u w:val="single"/>
        </w:rPr>
        <w:t>Васильева</w:t>
      </w:r>
      <w:r>
        <w:rPr>
          <w:szCs w:val="24"/>
        </w:rPr>
        <w:t>, Ю.П. Пичугин</w:t>
      </w:r>
    </w:p>
    <w:p w:rsidR="006C07A9" w:rsidRPr="006C07A9" w:rsidRDefault="006C07A9" w:rsidP="006C07A9">
      <w:pPr>
        <w:pStyle w:val="Zv-Organization"/>
      </w:pPr>
      <w:r>
        <w:t>ФГБОУ ВПО «Чувашский государственный университет имени И.Н. Ульянова»,</w:t>
      </w:r>
      <w:r>
        <w:br/>
        <w:t xml:space="preserve">Чебоксары, Россия, </w:t>
      </w:r>
      <w:hyperlink r:id="rId7" w:history="1">
        <w:r w:rsidRPr="00AB0B68">
          <w:rPr>
            <w:rStyle w:val="a7"/>
            <w:lang w:val="en-US"/>
          </w:rPr>
          <w:t>andreev</w:t>
        </w:r>
        <w:r w:rsidRPr="00AB0B68">
          <w:rPr>
            <w:rStyle w:val="a7"/>
          </w:rPr>
          <w:t>_</w:t>
        </w:r>
        <w:r w:rsidRPr="00AB0B68">
          <w:rPr>
            <w:rStyle w:val="a7"/>
            <w:lang w:val="en-US"/>
          </w:rPr>
          <w:t>vsevolod</w:t>
        </w:r>
        <w:r w:rsidRPr="00AB0B68">
          <w:rPr>
            <w:rStyle w:val="a7"/>
          </w:rPr>
          <w:t>@</w:t>
        </w:r>
        <w:r w:rsidRPr="00AB0B68">
          <w:rPr>
            <w:rStyle w:val="a7"/>
            <w:lang w:val="en-US"/>
          </w:rPr>
          <w:t>mail</w:t>
        </w:r>
        <w:r w:rsidRPr="00AB0B68">
          <w:rPr>
            <w:rStyle w:val="a7"/>
          </w:rPr>
          <w:t>.</w:t>
        </w:r>
        <w:proofErr w:type="spellStart"/>
        <w:r w:rsidRPr="00AB0B68">
          <w:rPr>
            <w:rStyle w:val="a7"/>
            <w:lang w:val="en-US"/>
          </w:rPr>
          <w:t>ru</w:t>
        </w:r>
        <w:proofErr w:type="spellEnd"/>
      </w:hyperlink>
    </w:p>
    <w:p w:rsidR="006C07A9" w:rsidRDefault="006C07A9" w:rsidP="006C07A9">
      <w:pPr>
        <w:pStyle w:val="Zv-bodyreport"/>
      </w:pPr>
      <w:r w:rsidRPr="00697125">
        <w:t xml:space="preserve">Исследованию </w:t>
      </w:r>
      <w:r>
        <w:t xml:space="preserve">диэлектрического </w:t>
      </w:r>
      <w:r w:rsidRPr="00697125">
        <w:t>барьерного разряда в воздушном промежутке плазмохимических</w:t>
      </w:r>
      <w:r w:rsidRPr="008A5389">
        <w:t xml:space="preserve"> реакторов в настоящее время уделяется существенное внимание, так как на его основе сравнительно легко реализовать химический синтез в промышленных мас</w:t>
      </w:r>
      <w:r>
        <w:t>штабах, в частности, озона [1, 2</w:t>
      </w:r>
      <w:r w:rsidRPr="008A5389">
        <w:t>].</w:t>
      </w:r>
      <w:r>
        <w:t xml:space="preserve"> </w:t>
      </w:r>
      <w:r w:rsidRPr="00036598">
        <w:rPr>
          <w:bCs/>
        </w:rPr>
        <w:t>Совершенствование плазменных и плазмохимических технологий невозможно без глубокого изучения пространственно-временной структуры барьерного разряда, отражающей механизм развития электрического пробоя в разрядном промежутке, не поняв который, невозможно целенаправленно воздействовать на процессы с участием плазмы.</w:t>
      </w:r>
      <w:r>
        <w:rPr>
          <w:bCs/>
        </w:rPr>
        <w:t xml:space="preserve"> Так, </w:t>
      </w:r>
      <w:r>
        <w:t>в</w:t>
      </w:r>
      <w:r w:rsidRPr="00AB109D">
        <w:t xml:space="preserve"> работе [</w:t>
      </w:r>
      <w:r>
        <w:t>3</w:t>
      </w:r>
      <w:r w:rsidRPr="00AB109D">
        <w:t>] отмечено, что выход</w:t>
      </w:r>
      <w:r w:rsidRPr="008A5389">
        <w:t xml:space="preserve"> озона в плазмохимическом генераторе сложным образом зависит от различных внешних факторов: перенапряжения, частоты напряжения, влажности газа и скорости его потока, поверхностной проводимости диэлектрического</w:t>
      </w:r>
      <w:r>
        <w:t xml:space="preserve"> барьера, его удельной ёмкости. Также немаловажную роль в увеличении эффективности плазменных и плазмохимических процессов играет геометрия ячейки диэлектрического барьерного разряда. Это связано с тем</w:t>
      </w:r>
      <w:r w:rsidRPr="008A5389">
        <w:t xml:space="preserve">, </w:t>
      </w:r>
      <w:r>
        <w:t xml:space="preserve">что </w:t>
      </w:r>
      <w:r w:rsidRPr="008A5389">
        <w:t>наряду с генерацией электронов в барьерном разряде, требуется обеспечить наибольшую длительность существования напряженности электрического поля, соответствующей наибольшей эффективности ди</w:t>
      </w:r>
      <w:r>
        <w:t>ссоциации реагирующих молекул [3</w:t>
      </w:r>
      <w:r w:rsidRPr="008A5389">
        <w:t xml:space="preserve">]. Эта напряженность электрического поля обычно ниже критической величины </w:t>
      </w:r>
      <w:r w:rsidRPr="0047398C">
        <w:rPr>
          <w:position w:val="-14"/>
        </w:rPr>
        <w:object w:dxaOrig="49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8.75pt" o:ole="">
            <v:imagedata r:id="rId8" o:title=""/>
          </v:shape>
          <o:OLEObject Type="Embed" ProgID="Equation.3" ShapeID="_x0000_i1025" DrawAspect="Content" ObjectID="_1449659559" r:id="rId9"/>
        </w:object>
      </w:r>
      <w:r>
        <w:t>, при которой зажигается корона</w:t>
      </w:r>
      <w:r w:rsidRPr="008A5389">
        <w:t>. В частно</w:t>
      </w:r>
      <w:r>
        <w:t>сти, в соответствии с работой [3</w:t>
      </w:r>
      <w:r w:rsidRPr="008A5389">
        <w:t xml:space="preserve">] оптимальная для синтеза озона величина напряженности электрического поля в разрядном промежутке в кислороде и в воздухе при нормальных условиях должна </w:t>
      </w:r>
      <w:r>
        <w:t>находиться на интервале</w:t>
      </w:r>
      <w:r w:rsidRPr="008A5389">
        <w:t xml:space="preserve"> </w:t>
      </w:r>
      <w:r w:rsidRPr="008A5389">
        <w:rPr>
          <w:position w:val="-10"/>
        </w:rPr>
        <w:object w:dxaOrig="1880" w:dyaOrig="400">
          <v:shape id="_x0000_i1026" type="#_x0000_t75" style="width:93.75pt;height:20.25pt" o:ole="">
            <v:imagedata r:id="rId10" o:title=""/>
          </v:shape>
          <o:OLEObject Type="Embed" ProgID="Equation.3" ShapeID="_x0000_i1026" DrawAspect="Content" ObjectID="_1449659560" r:id="rId11"/>
        </w:object>
      </w:r>
      <w:r w:rsidRPr="008A5389">
        <w:t>.</w:t>
      </w:r>
    </w:p>
    <w:p w:rsidR="006C07A9" w:rsidRDefault="006C07A9" w:rsidP="006C07A9">
      <w:pPr>
        <w:pStyle w:val="Zv-bodyreport"/>
      </w:pPr>
      <w:r>
        <w:t xml:space="preserve">В данной работе проведены экспериментальные исследования энергетической цены синтеза молекулы озона в ячейках диэлектрического барьерного разряда различных конструкций: как в установках с неподвижными электродами, так и с вращающимися электродами. В последнем случае на электроды подаётся постоянное напряжение от высоковольтного источника питания </w:t>
      </w:r>
      <w:r w:rsidRPr="007F554A">
        <w:t>[4]</w:t>
      </w:r>
      <w:r>
        <w:t xml:space="preserve">. Проведён анализ эффективных с точки зрения уменьшения энергетической цены синтеза озона режимов работы исследованных конструкций разрядных ячеек. Получены аналитические формулы для оценки влияния геометрических и </w:t>
      </w:r>
      <w:proofErr w:type="spellStart"/>
      <w:r>
        <w:t>физико</w:t>
      </w:r>
      <w:proofErr w:type="spellEnd"/>
      <w:r>
        <w:t>- химических параметров разрядной ячейки на оптимальную конфигурацию электрического поля. Эти формулы хорошо согласуются с результатами экспериментальных исследований. Из р</w:t>
      </w:r>
      <w:r w:rsidRPr="00943098">
        <w:t>езультат</w:t>
      </w:r>
      <w:r>
        <w:t>ов</w:t>
      </w:r>
      <w:r w:rsidRPr="00943098">
        <w:t xml:space="preserve"> исследования</w:t>
      </w:r>
      <w:r>
        <w:t>, в частности,</w:t>
      </w:r>
      <w:r w:rsidRPr="00943098">
        <w:t xml:space="preserve"> </w:t>
      </w:r>
      <w:r>
        <w:t>следует</w:t>
      </w:r>
      <w:r w:rsidRPr="00943098">
        <w:t xml:space="preserve"> важность учёта </w:t>
      </w:r>
      <w:r>
        <w:t>как конфигурации</w:t>
      </w:r>
      <w:r w:rsidRPr="00943098">
        <w:t xml:space="preserve"> </w:t>
      </w:r>
      <w:r>
        <w:t>системы электродов в ячейке</w:t>
      </w:r>
      <w:r w:rsidRPr="00943098">
        <w:t xml:space="preserve"> </w:t>
      </w:r>
      <w:r>
        <w:t xml:space="preserve">диэлектрического </w:t>
      </w:r>
      <w:r w:rsidRPr="00943098">
        <w:t>барьерного разряда</w:t>
      </w:r>
      <w:r>
        <w:t>, так и геометрии</w:t>
      </w:r>
      <w:r w:rsidRPr="00943098">
        <w:t xml:space="preserve"> </w:t>
      </w:r>
      <w:r>
        <w:t xml:space="preserve">самой ячейки </w:t>
      </w:r>
      <w:r w:rsidRPr="00943098">
        <w:t xml:space="preserve">для </w:t>
      </w:r>
      <w:r>
        <w:t>создания</w:t>
      </w:r>
      <w:r w:rsidRPr="00943098">
        <w:t xml:space="preserve"> оптимальной пространственно- временной ко</w:t>
      </w:r>
      <w:r>
        <w:t>нфигурации электрического поля.</w:t>
      </w:r>
    </w:p>
    <w:p w:rsidR="006C07A9" w:rsidRDefault="006C07A9" w:rsidP="006C07A9">
      <w:pPr>
        <w:pStyle w:val="Zv-TitleReferences-ru"/>
      </w:pPr>
      <w:r>
        <w:t>Литература</w:t>
      </w:r>
    </w:p>
    <w:p w:rsidR="006C07A9" w:rsidRDefault="006C07A9" w:rsidP="006C07A9">
      <w:pPr>
        <w:pStyle w:val="Zv-References-ru"/>
        <w:numPr>
          <w:ilvl w:val="0"/>
          <w:numId w:val="1"/>
        </w:numPr>
      </w:pPr>
      <w:r w:rsidRPr="00BF09F7">
        <w:t>Лунин В.В., Попович М.П., Ткаченко С.Н.</w:t>
      </w:r>
      <w:r>
        <w:t xml:space="preserve"> Физическая химия озона.</w:t>
      </w:r>
      <w:r w:rsidRPr="00BF09F7">
        <w:t xml:space="preserve"> М.: Изд-во МГУ, 1998</w:t>
      </w:r>
      <w:r>
        <w:t>, 480с</w:t>
      </w:r>
      <w:r w:rsidRPr="00BF09F7">
        <w:t>.</w:t>
      </w:r>
    </w:p>
    <w:p w:rsidR="006C07A9" w:rsidRDefault="006C07A9" w:rsidP="006C07A9">
      <w:pPr>
        <w:pStyle w:val="Zv-References-ru"/>
        <w:numPr>
          <w:ilvl w:val="0"/>
          <w:numId w:val="1"/>
        </w:numPr>
      </w:pPr>
      <w:r>
        <w:t xml:space="preserve">Самойлович В.Г., </w:t>
      </w:r>
      <w:proofErr w:type="spellStart"/>
      <w:r>
        <w:t>Гибалов</w:t>
      </w:r>
      <w:proofErr w:type="spellEnd"/>
      <w:r>
        <w:t xml:space="preserve"> В.И., Козлов К.В. Физическая химия барьерного разряда.</w:t>
      </w:r>
      <w:r>
        <w:br/>
        <w:t>М.: Изд-во МГУ, 1989, 176 с.</w:t>
      </w:r>
    </w:p>
    <w:p w:rsidR="006C07A9" w:rsidRPr="00323C0D" w:rsidRDefault="006C07A9" w:rsidP="006C07A9">
      <w:pPr>
        <w:pStyle w:val="Zv-References-ru"/>
        <w:numPr>
          <w:ilvl w:val="0"/>
          <w:numId w:val="1"/>
        </w:numPr>
      </w:pPr>
      <w:r w:rsidRPr="00706643">
        <w:t>Соколова М.В. Известия Академии На</w:t>
      </w:r>
      <w:r>
        <w:t>ук СССР. Энергетика и транспорт, 1983, №6,</w:t>
      </w:r>
      <w:r>
        <w:br/>
        <w:t xml:space="preserve">с. </w:t>
      </w:r>
      <w:r w:rsidRPr="00706643">
        <w:t>99- 107.</w:t>
      </w:r>
    </w:p>
    <w:p w:rsidR="006C07A9" w:rsidRPr="00BF09F7" w:rsidRDefault="006C07A9" w:rsidP="006C07A9">
      <w:pPr>
        <w:pStyle w:val="Zv-References-ru"/>
        <w:numPr>
          <w:ilvl w:val="0"/>
          <w:numId w:val="1"/>
        </w:numPr>
      </w:pPr>
      <w:r w:rsidRPr="00323C0D">
        <w:t>Андреев В.В., Пичугин Ю.П., Телегин В.Г., Телегин Г.Г.</w:t>
      </w:r>
      <w:r>
        <w:t xml:space="preserve"> Физика плазмы, 2011, Т.37,</w:t>
      </w:r>
      <w:r>
        <w:br/>
        <w:t>№12, с</w:t>
      </w:r>
      <w:r w:rsidRPr="00323C0D">
        <w:t>. 1130–1135.</w:t>
      </w:r>
    </w:p>
    <w:sectPr w:rsidR="006C07A9" w:rsidRPr="00BF09F7" w:rsidSect="00F95123">
      <w:headerReference w:type="default" r:id="rId12"/>
      <w:footerReference w:type="even" r:id="rId13"/>
      <w:footerReference w:type="defaul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945" w:rsidRDefault="00F42945">
      <w:r>
        <w:separator/>
      </w:r>
    </w:p>
  </w:endnote>
  <w:endnote w:type="continuationSeparator" w:id="0">
    <w:p w:rsidR="00F42945" w:rsidRDefault="00F42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E0FF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E0FF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3C1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945" w:rsidRDefault="00F42945">
      <w:r>
        <w:separator/>
      </w:r>
    </w:p>
  </w:footnote>
  <w:footnote w:type="continuationSeparator" w:id="0">
    <w:p w:rsidR="00F42945" w:rsidRDefault="00F429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</w:t>
    </w:r>
    <w:proofErr w:type="spellStart"/>
    <w:r>
      <w:rPr>
        <w:sz w:val="20"/>
      </w:rPr>
      <w:t>Звенигородская</w:t>
    </w:r>
    <w:proofErr w:type="spellEnd"/>
    <w:r>
      <w:rPr>
        <w:sz w:val="20"/>
      </w:rPr>
      <w:t xml:space="preserve">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4E0FF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53C16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4E0FF6"/>
    <w:rsid w:val="0058676C"/>
    <w:rsid w:val="00654A7B"/>
    <w:rsid w:val="006C07A9"/>
    <w:rsid w:val="00732A2E"/>
    <w:rsid w:val="007B6378"/>
    <w:rsid w:val="00B622ED"/>
    <w:rsid w:val="00C103CD"/>
    <w:rsid w:val="00C232A0"/>
    <w:rsid w:val="00C53C16"/>
    <w:rsid w:val="00D47F19"/>
    <w:rsid w:val="00E7021A"/>
    <w:rsid w:val="00E87733"/>
    <w:rsid w:val="00F10084"/>
    <w:rsid w:val="00F42945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6C07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dreev_vsevolod@mail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3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энергетической цены синтеза озона в ячейках диэлектрического барьерного разряда различных конструкций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2013-12-27T10:03:00Z</dcterms:created>
  <dcterms:modified xsi:type="dcterms:W3CDTF">2013-12-27T10:26:00Z</dcterms:modified>
</cp:coreProperties>
</file>