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44" w:rsidRDefault="001D0A44" w:rsidP="001D0A44">
      <w:pPr>
        <w:pStyle w:val="Zv-Titlereport"/>
        <w:rPr>
          <w:lang w:val="en-US"/>
        </w:rPr>
      </w:pPr>
      <w:bookmarkStart w:id="0" w:name="OLE_LINK35"/>
      <w:bookmarkStart w:id="1" w:name="OLE_LINK36"/>
      <w:r w:rsidRPr="00194F59">
        <w:rPr>
          <w:lang w:val="en-US"/>
        </w:rPr>
        <w:t>HIGH-SPEED VIDEO and thermography OF LARGE-SCALE PLASMA TOROIDAL VORTEX IN ATMOSPHERIC AIR</w:t>
      </w:r>
      <w:bookmarkEnd w:id="0"/>
      <w:bookmarkEnd w:id="1"/>
    </w:p>
    <w:p w:rsidR="001D0A44" w:rsidRDefault="001D0A44" w:rsidP="001D0A44">
      <w:pPr>
        <w:pStyle w:val="Zv-Author"/>
        <w:rPr>
          <w:lang w:val="en-US"/>
        </w:rPr>
      </w:pPr>
      <w:r w:rsidRPr="00194F59">
        <w:rPr>
          <w:lang w:val="en-US"/>
        </w:rPr>
        <w:t>Vagonov S.N.</w:t>
      </w:r>
      <w:r w:rsidRPr="001D0A44">
        <w:rPr>
          <w:vertAlign w:val="superscript"/>
          <w:lang w:val="en-US"/>
        </w:rPr>
        <w:t>*</w:t>
      </w:r>
      <w:r w:rsidRPr="00194F59">
        <w:rPr>
          <w:lang w:val="en-US"/>
        </w:rPr>
        <w:t>, Kamrukov A.S., Kozlov</w:t>
      </w:r>
      <w:r w:rsidRPr="0032113A">
        <w:rPr>
          <w:lang w:val="en-US"/>
        </w:rPr>
        <w:t xml:space="preserve"> </w:t>
      </w:r>
      <w:r w:rsidRPr="00194F59">
        <w:rPr>
          <w:lang w:val="en-US"/>
        </w:rPr>
        <w:t>N.P., Tartinov I.V.</w:t>
      </w:r>
      <w:r w:rsidRPr="001D0A44">
        <w:rPr>
          <w:vertAlign w:val="superscript"/>
          <w:lang w:val="en-US"/>
        </w:rPr>
        <w:t>*</w:t>
      </w:r>
      <w:r w:rsidRPr="00194F59">
        <w:rPr>
          <w:lang w:val="en-US"/>
        </w:rPr>
        <w:t xml:space="preserve">, </w:t>
      </w:r>
      <w:r>
        <w:rPr>
          <w:lang w:val="en-US"/>
        </w:rPr>
        <w:t>Ozerensky A.P.</w:t>
      </w:r>
      <w:r w:rsidRPr="001D0A44">
        <w:rPr>
          <w:vertAlign w:val="superscript"/>
          <w:lang w:val="en-US"/>
        </w:rPr>
        <w:t>*</w:t>
      </w:r>
    </w:p>
    <w:p w:rsidR="001D0A44" w:rsidRDefault="001D0A44" w:rsidP="001D0A44">
      <w:pPr>
        <w:pStyle w:val="Zv-Organization"/>
        <w:rPr>
          <w:lang w:val="en-US"/>
        </w:rPr>
      </w:pPr>
      <w:r w:rsidRPr="007D0C18">
        <w:rPr>
          <w:lang w:val="en-US"/>
        </w:rPr>
        <w:t>Research Institute of power machine building MBSTU, Moscow, Russia,</w:t>
      </w:r>
      <w:r w:rsidRPr="007D0C18">
        <w:rPr>
          <w:lang w:val="en-US"/>
        </w:rPr>
        <w:br/>
      </w:r>
      <w:r w:rsidRPr="001D0A44">
        <w:rPr>
          <w:vertAlign w:val="superscript"/>
          <w:lang w:val="en-US"/>
        </w:rPr>
        <w:t>*</w:t>
      </w:r>
      <w:r w:rsidRPr="007D0C18">
        <w:rPr>
          <w:lang w:val="en-US"/>
        </w:rPr>
        <w:t xml:space="preserve">Research Institute of applied chemistry, Sergiev Posad, </w:t>
      </w:r>
      <w:smartTag w:uri="urn:schemas-microsoft-com:office:smarttags" w:element="City">
        <w:r w:rsidRPr="007D0C18">
          <w:rPr>
            <w:lang w:val="en-US"/>
          </w:rPr>
          <w:t>Moscow</w:t>
        </w:r>
      </w:smartTag>
      <w:r w:rsidRPr="007D0C18">
        <w:rPr>
          <w:lang w:val="en-US"/>
        </w:rPr>
        <w:t xml:space="preserve"> region, Russia</w:t>
      </w:r>
      <w:r>
        <w:rPr>
          <w:lang w:val="en-US"/>
        </w:rPr>
        <w:t>,</w:t>
      </w:r>
      <w:r w:rsidRPr="007D0C18">
        <w:rPr>
          <w:lang w:val="en-US"/>
        </w:rPr>
        <w:br/>
      </w:r>
      <w:r>
        <w:rPr>
          <w:lang w:val="en-US"/>
        </w:rPr>
        <w:t xml:space="preserve">     </w:t>
      </w:r>
      <w:hyperlink r:id="rId7" w:history="1">
        <w:r w:rsidRPr="006756A2">
          <w:rPr>
            <w:rStyle w:val="a7"/>
            <w:lang w:val="en-US"/>
          </w:rPr>
          <w:t>kamrukov@mail.ru</w:t>
        </w:r>
      </w:hyperlink>
    </w:p>
    <w:p w:rsidR="001D0A44" w:rsidRDefault="001D0A44" w:rsidP="001D0A44">
      <w:pPr>
        <w:pStyle w:val="Zv-bodyreport"/>
        <w:rPr>
          <w:lang w:val="en-US"/>
        </w:rPr>
      </w:pPr>
      <w:r w:rsidRPr="00194F59">
        <w:rPr>
          <w:lang w:val="en-US"/>
        </w:rPr>
        <w:t xml:space="preserve">The results of a high-speed video and thermography of the plasma toroidal vortex (PTV) in the atmospheric air are </w:t>
      </w:r>
      <w:r w:rsidRPr="00362685">
        <w:rPr>
          <w:lang w:val="en-US"/>
        </w:rPr>
        <w:t>presented</w:t>
      </w:r>
      <w:r w:rsidRPr="00194F59">
        <w:rPr>
          <w:lang w:val="en-US"/>
        </w:rPr>
        <w:t xml:space="preserve">. </w:t>
      </w:r>
      <w:r w:rsidRPr="00F93C9C">
        <w:rPr>
          <w:lang w:val="en-US"/>
        </w:rPr>
        <w:t>Vortex was created as a result of synchronous injection into the air seven high-speed (10...15 km/s) plasma jets formed explosive cumulative generator with the stored chemical energy ~1 MJ (explosive mass</w:t>
      </w:r>
      <w:r>
        <w:rPr>
          <w:lang w:val="en-US"/>
        </w:rPr>
        <w:t xml:space="preserve"> </w:t>
      </w:r>
      <w:r w:rsidRPr="00F93C9C">
        <w:rPr>
          <w:lang w:val="en-US"/>
        </w:rPr>
        <w:t>-</w:t>
      </w:r>
      <w:r>
        <w:rPr>
          <w:lang w:val="en-US"/>
        </w:rPr>
        <w:t xml:space="preserve"> </w:t>
      </w:r>
      <w:r w:rsidRPr="00F93C9C">
        <w:rPr>
          <w:lang w:val="en-US"/>
        </w:rPr>
        <w:t xml:space="preserve">0,2kg). </w:t>
      </w:r>
      <w:r w:rsidRPr="00810F11">
        <w:rPr>
          <w:lang w:val="en-US"/>
        </w:rPr>
        <w:t xml:space="preserve">A plasma-forming substances was aluminum. </w:t>
      </w:r>
      <w:r w:rsidRPr="00194F59">
        <w:rPr>
          <w:lang w:val="en-US"/>
        </w:rPr>
        <w:t>The characteristic time of the release of energy in the cumulative process ~15</w:t>
      </w:r>
      <w:r>
        <w:rPr>
          <w:lang w:val="en-US"/>
        </w:rPr>
        <w:t> </w:t>
      </w:r>
      <w:r>
        <w:t>μ</w:t>
      </w:r>
      <w:r w:rsidRPr="00194F59">
        <w:rPr>
          <w:lang w:val="en-US"/>
        </w:rPr>
        <w:t>s.</w:t>
      </w:r>
    </w:p>
    <w:p w:rsidR="001D0A44" w:rsidRPr="009A0FC9" w:rsidRDefault="001D0A44" w:rsidP="001D0A44">
      <w:pPr>
        <w:pStyle w:val="Zv-bodyreport"/>
        <w:rPr>
          <w:lang w:val="en-US"/>
        </w:rPr>
      </w:pPr>
      <w:r w:rsidRPr="00194F59">
        <w:rPr>
          <w:lang w:val="en-US"/>
        </w:rPr>
        <w:t xml:space="preserve">Shooting was made from a distance of </w:t>
      </w:r>
      <w:smartTag w:uri="urn:schemas-microsoft-com:office:smarttags" w:element="metricconverter">
        <w:smartTagPr>
          <w:attr w:name="ProductID" w:val="300 m"/>
        </w:smartTagPr>
        <w:r w:rsidRPr="00194F59">
          <w:rPr>
            <w:lang w:val="en-US"/>
          </w:rPr>
          <w:t>300 m</w:t>
        </w:r>
      </w:smartTag>
      <w:r w:rsidRPr="00194F59">
        <w:rPr>
          <w:lang w:val="en-US"/>
        </w:rPr>
        <w:t xml:space="preserve"> by high-speed digital camera with a repetition rate of frames: in the visible range (</w:t>
      </w:r>
      <w:r>
        <w:t>Δλ</w:t>
      </w:r>
      <w:r w:rsidRPr="00194F59">
        <w:rPr>
          <w:lang w:val="en-US"/>
        </w:rPr>
        <w:t>=0,4..0,8</w:t>
      </w:r>
      <w:r>
        <w:t>μ</w:t>
      </w:r>
      <w:r w:rsidRPr="00194F59">
        <w:rPr>
          <w:lang w:val="en-US"/>
        </w:rPr>
        <w:t>m) - 600 fps, in mid-IR region (</w:t>
      </w:r>
      <w:r>
        <w:t>Δλ</w:t>
      </w:r>
      <w:r w:rsidRPr="00194F59">
        <w:rPr>
          <w:lang w:val="en-US"/>
        </w:rPr>
        <w:t xml:space="preserve">=3...5 </w:t>
      </w:r>
      <w:r>
        <w:t>μ</w:t>
      </w:r>
      <w:r w:rsidRPr="00194F59">
        <w:rPr>
          <w:lang w:val="en-US"/>
        </w:rPr>
        <w:t xml:space="preserve">m) </w:t>
      </w:r>
      <w:r>
        <w:rPr>
          <w:lang w:val="en-US"/>
        </w:rPr>
        <w:t>-</w:t>
      </w:r>
      <w:r w:rsidRPr="00194F59">
        <w:rPr>
          <w:lang w:val="en-US"/>
        </w:rPr>
        <w:t xml:space="preserve"> 100 fps. </w:t>
      </w:r>
      <w:r w:rsidRPr="009A0FC9">
        <w:rPr>
          <w:lang w:val="en-US"/>
        </w:rPr>
        <w:t xml:space="preserve">Simultaneously photoelectron registration of optical radiation of PTV in different spectral intervals of range </w:t>
      </w:r>
      <w:r>
        <w:t>Δλ</w:t>
      </w:r>
      <w:r w:rsidRPr="009A0FC9">
        <w:rPr>
          <w:lang w:val="en-US"/>
        </w:rPr>
        <w:t xml:space="preserve">=0,2...1,1 </w:t>
      </w:r>
      <w:r>
        <w:t>μ</w:t>
      </w:r>
      <w:r w:rsidRPr="009A0FC9">
        <w:rPr>
          <w:lang w:val="en-US"/>
        </w:rPr>
        <w:t xml:space="preserve">m was carried out. </w:t>
      </w:r>
    </w:p>
    <w:p w:rsidR="001D0A44" w:rsidRPr="00810F11" w:rsidRDefault="001D0A44" w:rsidP="001D0A44">
      <w:pPr>
        <w:pStyle w:val="Zv-bodyreport"/>
        <w:rPr>
          <w:lang w:val="en-US"/>
        </w:rPr>
      </w:pPr>
      <w:r w:rsidRPr="00194F59">
        <w:rPr>
          <w:lang w:val="en-US"/>
        </w:rPr>
        <w:t xml:space="preserve">According to the measurements, the maximum radiation power of the vortex was achieved at ~0,6mc from the moment of explosive initiation and was approximately 2 MWatt/sr; total pulse duration registered by the photo-detectors ~20ms. </w:t>
      </w:r>
      <w:r w:rsidRPr="00810F11">
        <w:rPr>
          <w:lang w:val="en-US"/>
        </w:rPr>
        <w:t>Color temperature of the vortex varied from 12...15</w:t>
      </w:r>
      <w:r>
        <w:t>кК</w:t>
      </w:r>
      <w:r w:rsidRPr="00810F11">
        <w:rPr>
          <w:lang w:val="en-US"/>
        </w:rPr>
        <w:t xml:space="preserve"> in the initial stage of formation of PTV to 3.3...3,5</w:t>
      </w:r>
      <w:r>
        <w:t>кК</w:t>
      </w:r>
      <w:r w:rsidRPr="00810F11">
        <w:rPr>
          <w:lang w:val="en-US"/>
        </w:rPr>
        <w:t xml:space="preserve"> in maximum radiated power.</w:t>
      </w:r>
    </w:p>
    <w:p w:rsidR="001D0A44" w:rsidRDefault="001D0A44" w:rsidP="001D0A44">
      <w:pPr>
        <w:pStyle w:val="Zv-bodyreport"/>
        <w:rPr>
          <w:lang w:val="en-US"/>
        </w:rPr>
      </w:pPr>
      <w:r w:rsidRPr="00194F59">
        <w:rPr>
          <w:lang w:val="en-US"/>
        </w:rPr>
        <w:t>Selected frames of high-speed video and thermography of PTV are presented in fig. 1 and 2.</w:t>
      </w:r>
    </w:p>
    <w:p w:rsidR="001D0A44" w:rsidRDefault="001D0A44" w:rsidP="001D0A44">
      <w:pPr>
        <w:pStyle w:val="Zv-bodyreport"/>
        <w:rPr>
          <w:lang w:val="en-US"/>
        </w:rPr>
      </w:pPr>
    </w:p>
    <w:p w:rsidR="001D0A44" w:rsidRDefault="001D0A44" w:rsidP="001D0A44">
      <w:pPr>
        <w:pStyle w:val="Zv-bodyreport"/>
        <w:rPr>
          <w:lang w:val="en-US"/>
        </w:rPr>
      </w:pPr>
      <w:r>
        <w:rPr>
          <w:noProof/>
        </w:rPr>
        <w:pict>
          <v:group id="_x0000_s1026" style="position:absolute;left:0;text-align:left;margin-left:12.75pt;margin-top:5.45pt;width:487.85pt;height:136.4pt;z-index:251660288" coordorigin="1389,7964" coordsize="9757,272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94;top:10082;width:4469;height:610" filled="f" stroked="f">
              <v:textbox style="mso-next-textbox:#_x0000_s1027">
                <w:txbxContent>
                  <w:p w:rsidR="001D0A44" w:rsidRPr="00194F59" w:rsidRDefault="001D0A44" w:rsidP="001D0A44">
                    <w:pPr>
                      <w:pStyle w:val="Zv-bodyreport"/>
                      <w:rPr>
                        <w:sz w:val="20"/>
                        <w:szCs w:val="20"/>
                        <w:lang w:val="en-US"/>
                      </w:rPr>
                    </w:pPr>
                    <w:r w:rsidRPr="00194F59">
                      <w:rPr>
                        <w:sz w:val="20"/>
                        <w:szCs w:val="20"/>
                        <w:lang w:val="en-US"/>
                      </w:rPr>
                      <w:t>Fig.1. High speed video footage of PTV.</w:t>
                    </w:r>
                  </w:p>
                  <w:p w:rsidR="001D0A44" w:rsidRPr="00154E01" w:rsidRDefault="001D0A44" w:rsidP="001D0A44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 xml:space="preserve">       </w:t>
                    </w:r>
                    <w:r w:rsidRPr="00194F59">
                      <w:rPr>
                        <w:sz w:val="20"/>
                        <w:szCs w:val="20"/>
                        <w:lang w:val="en-US"/>
                      </w:rPr>
                      <w:t xml:space="preserve">Time: </w:t>
                    </w:r>
                    <w:r w:rsidRPr="00194F59">
                      <w:rPr>
                        <w:i/>
                        <w:sz w:val="20"/>
                        <w:szCs w:val="20"/>
                        <w:lang w:val="en-US"/>
                      </w:rPr>
                      <w:t>1</w:t>
                    </w:r>
                    <w:r w:rsidRPr="00194F59">
                      <w:rPr>
                        <w:sz w:val="20"/>
                        <w:szCs w:val="20"/>
                        <w:lang w:val="en-US"/>
                      </w:rPr>
                      <w:t xml:space="preserve">-1,5 ms; </w:t>
                    </w:r>
                    <w:r w:rsidRPr="00194F59">
                      <w:rPr>
                        <w:i/>
                        <w:sz w:val="20"/>
                        <w:szCs w:val="20"/>
                        <w:lang w:val="en-US"/>
                      </w:rPr>
                      <w:t>2</w:t>
                    </w:r>
                    <w:r w:rsidRPr="00194F59">
                      <w:rPr>
                        <w:sz w:val="20"/>
                        <w:szCs w:val="20"/>
                        <w:lang w:val="en-US"/>
                      </w:rPr>
                      <w:t xml:space="preserve"> - 10 ms; </w:t>
                    </w:r>
                    <w:r w:rsidRPr="00194F59">
                      <w:rPr>
                        <w:i/>
                        <w:sz w:val="20"/>
                        <w:szCs w:val="20"/>
                        <w:lang w:val="en-US"/>
                      </w:rPr>
                      <w:t>3</w:t>
                    </w:r>
                    <w:r w:rsidRPr="00194F59">
                      <w:rPr>
                        <w:sz w:val="20"/>
                        <w:szCs w:val="20"/>
                        <w:lang w:val="en-US"/>
                      </w:rPr>
                      <w:t xml:space="preserve"> - 200 ms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.</w:t>
                    </w:r>
                  </w:p>
                </w:txbxContent>
              </v:textbox>
            </v:shape>
            <v:shape id="_x0000_s1028" type="#_x0000_t202" style="position:absolute;left:5994;top:10058;width:5090;height:610" filled="f" stroked="f">
              <v:textbox style="mso-next-textbox:#_x0000_s1028">
                <w:txbxContent>
                  <w:p w:rsidR="001D0A44" w:rsidRDefault="001D0A44" w:rsidP="001D0A44">
                    <w:pPr>
                      <w:pStyle w:val="Zv-bodyreport"/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 w:rsidRPr="00F93C9C">
                      <w:rPr>
                        <w:sz w:val="20"/>
                        <w:szCs w:val="20"/>
                        <w:lang w:val="en-US"/>
                      </w:rPr>
                      <w:t xml:space="preserve">Fig.2. Frames speed thermography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 xml:space="preserve">of </w:t>
                    </w:r>
                    <w:r w:rsidRPr="00F93C9C">
                      <w:rPr>
                        <w:sz w:val="20"/>
                        <w:szCs w:val="20"/>
                        <w:lang w:val="en-US"/>
                      </w:rPr>
                      <w:t>PTV.</w:t>
                    </w:r>
                  </w:p>
                  <w:p w:rsidR="001D0A44" w:rsidRPr="00F93C9C" w:rsidRDefault="001D0A44" w:rsidP="001D0A44">
                    <w:pPr>
                      <w:pStyle w:val="Zv-bodyreport"/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 w:rsidRPr="00F93C9C">
                      <w:rPr>
                        <w:sz w:val="20"/>
                        <w:szCs w:val="20"/>
                        <w:lang w:val="en-US"/>
                      </w:rPr>
                      <w:t>Time: 1-10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F93C9C">
                      <w:rPr>
                        <w:sz w:val="20"/>
                        <w:szCs w:val="20"/>
                        <w:lang w:val="en-US"/>
                      </w:rPr>
                      <w:t xml:space="preserve">ms; 2 - 20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ms</w:t>
                    </w:r>
                    <w:r w:rsidRPr="00F93C9C">
                      <w:rPr>
                        <w:sz w:val="20"/>
                        <w:szCs w:val="20"/>
                        <w:lang w:val="en-US"/>
                      </w:rPr>
                      <w:t xml:space="preserve">; 3 - 120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ms</w:t>
                    </w:r>
                    <w:r w:rsidRPr="00F93C9C">
                      <w:rPr>
                        <w:sz w:val="20"/>
                        <w:szCs w:val="20"/>
                        <w:lang w:val="en-US"/>
                      </w:rPr>
                      <w:t>.</w:t>
                    </w:r>
                  </w:p>
                  <w:p w:rsidR="001D0A44" w:rsidRPr="00154E01" w:rsidRDefault="001D0A44" w:rsidP="001D0A44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29" type="#_x0000_t202" style="position:absolute;left:2558;top:9613;width:430;height:374" filled="f" stroked="f">
              <v:textbox style="mso-next-textbox:#_x0000_s1029">
                <w:txbxContent>
                  <w:p w:rsidR="001D0A44" w:rsidRPr="00375F37" w:rsidRDefault="001D0A44" w:rsidP="001D0A44">
                    <w:pPr>
                      <w:rPr>
                        <w:b/>
                        <w:i/>
                        <w:color w:val="FFFFFF"/>
                        <w:sz w:val="20"/>
                        <w:szCs w:val="20"/>
                      </w:rPr>
                    </w:pPr>
                    <w:r w:rsidRPr="00375F37">
                      <w:rPr>
                        <w:b/>
                        <w:i/>
                        <w:color w:val="FFFFFF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  <v:shape id="_x0000_s1030" type="#_x0000_t202" style="position:absolute;left:3708;top:9613;width:430;height:374" filled="f" stroked="f">
              <v:textbox style="mso-next-textbox:#_x0000_s1030">
                <w:txbxContent>
                  <w:p w:rsidR="001D0A44" w:rsidRPr="00375F37" w:rsidRDefault="001D0A44" w:rsidP="001D0A44">
                    <w:pPr>
                      <w:rPr>
                        <w:b/>
                        <w:i/>
                        <w:color w:val="FFFFFF"/>
                        <w:sz w:val="20"/>
                        <w:szCs w:val="20"/>
                      </w:rPr>
                    </w:pPr>
                    <w:r w:rsidRPr="00375F37">
                      <w:rPr>
                        <w:b/>
                        <w:i/>
                        <w:color w:val="FFFFFF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  <v:shape id="_x0000_s1031" type="#_x0000_t202" style="position:absolute;left:4988;top:9613;width:430;height:374" filled="f" stroked="f">
              <v:textbox style="mso-next-textbox:#_x0000_s1031">
                <w:txbxContent>
                  <w:p w:rsidR="001D0A44" w:rsidRPr="00375F37" w:rsidRDefault="001D0A44" w:rsidP="001D0A44">
                    <w:pPr>
                      <w:rPr>
                        <w:b/>
                        <w:i/>
                        <w:color w:val="FFFFFF"/>
                        <w:sz w:val="20"/>
                        <w:szCs w:val="20"/>
                      </w:rPr>
                    </w:pPr>
                    <w:r w:rsidRPr="00375F37">
                      <w:rPr>
                        <w:b/>
                        <w:i/>
                        <w:color w:val="FFFFFF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shape>
            <v:shape id="_x0000_s1032" type="#_x0000_t202" style="position:absolute;left:7188;top:9693;width:430;height:374" filled="f" stroked="f">
              <v:textbox style="mso-next-textbox:#_x0000_s1032">
                <w:txbxContent>
                  <w:p w:rsidR="001D0A44" w:rsidRPr="00375F37" w:rsidRDefault="001D0A44" w:rsidP="001D0A44">
                    <w:pPr>
                      <w:rPr>
                        <w:b/>
                        <w:i/>
                        <w:color w:val="FFFFFF"/>
                        <w:sz w:val="20"/>
                        <w:szCs w:val="20"/>
                      </w:rPr>
                    </w:pPr>
                    <w:r w:rsidRPr="00375F37">
                      <w:rPr>
                        <w:b/>
                        <w:i/>
                        <w:color w:val="FFFFFF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  <v:shape id="_x0000_s1033" type="#_x0000_t202" style="position:absolute;left:8858;top:9693;width:430;height:374" filled="f" stroked="f">
              <v:textbox style="mso-next-textbox:#_x0000_s1033">
                <w:txbxContent>
                  <w:p w:rsidR="001D0A44" w:rsidRPr="00375F37" w:rsidRDefault="001D0A44" w:rsidP="001D0A44">
                    <w:pPr>
                      <w:rPr>
                        <w:b/>
                        <w:i/>
                        <w:color w:val="FFFFFF"/>
                        <w:sz w:val="20"/>
                        <w:szCs w:val="20"/>
                      </w:rPr>
                    </w:pPr>
                    <w:r w:rsidRPr="00375F37">
                      <w:rPr>
                        <w:b/>
                        <w:i/>
                        <w:color w:val="FFFFFF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  <v:shape id="_x0000_s1034" type="#_x0000_t202" style="position:absolute;left:10524;top:9693;width:430;height:374" filled="f" stroked="f">
              <v:textbox style="mso-next-textbox:#_x0000_s1034">
                <w:txbxContent>
                  <w:p w:rsidR="001D0A44" w:rsidRPr="00375F37" w:rsidRDefault="001D0A44" w:rsidP="001D0A44">
                    <w:pPr>
                      <w:rPr>
                        <w:b/>
                        <w:i/>
                        <w:color w:val="FFFFFF"/>
                        <w:sz w:val="20"/>
                        <w:szCs w:val="20"/>
                      </w:rPr>
                    </w:pPr>
                    <w:r w:rsidRPr="00375F37">
                      <w:rPr>
                        <w:b/>
                        <w:i/>
                        <w:color w:val="FFFFFF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shape>
            <v:shape id="_x0000_s1035" type="#_x0000_t202" style="position:absolute;left:1389;top:8058;width:4166;height:1964" filled="f" stroked="f">
              <v:textbox style="mso-next-textbox:#_x0000_s1035">
                <w:txbxContent>
                  <w:p w:rsidR="001D0A44" w:rsidRPr="00375F37" w:rsidRDefault="001D0A44" w:rsidP="001D0A44">
                    <w:pPr>
                      <w:rPr>
                        <w:color w:val="FFFFFF"/>
                      </w:rPr>
                    </w:pPr>
                    <w:r>
                      <w:rPr>
                        <w:noProof/>
                        <w:color w:val="FFFFFF"/>
                      </w:rPr>
                      <w:drawing>
                        <wp:inline distT="0" distB="0" distL="0" distR="0">
                          <wp:extent cx="2379345" cy="1155700"/>
                          <wp:effectExtent l="19050" t="0" r="1905" b="0"/>
                          <wp:docPr id="1" name="Рисунок 0" descr="kamr1.t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amr1.tif"/>
                                  <pic:cNvPicPr/>
                                </pic:nvPicPr>
                                <pic:blipFill>
                                  <a:blip r:embed="rId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79345" cy="11557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36" style="position:absolute;left:4794;top:8644;width:578;height:308" coordorigin="5098,1883" coordsize="578,308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7" type="#_x0000_t32" style="position:absolute;left:5182;top:1883;width:0;height:308" o:connectortype="straight" strokecolor="white" strokeweight="1.25pt">
                <v:stroke startarrow="oval" startarrowwidth="narrow" startarrowlength="short" endarrow="oval" endarrowwidth="narrow" endarrowlength="short"/>
              </v:shape>
              <v:shape id="_x0000_s1038" type="#_x0000_t202" style="position:absolute;left:5098;top:1883;width:578;height:308" filled="f" stroked="f">
                <v:textbox style="mso-next-textbox:#_x0000_s1038">
                  <w:txbxContent>
                    <w:p w:rsidR="001D0A44" w:rsidRPr="00375F37" w:rsidRDefault="001D0A44" w:rsidP="001D0A44">
                      <w:pPr>
                        <w:rPr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375F37">
                        <w:rPr>
                          <w:b/>
                          <w:color w:val="FFFFFF"/>
                          <w:sz w:val="16"/>
                          <w:szCs w:val="16"/>
                        </w:rPr>
                        <w:t>5м</w:t>
                      </w:r>
                    </w:p>
                  </w:txbxContent>
                </v:textbox>
              </v:shape>
            </v:group>
            <v:shape id="_x0000_s1039" type="#_x0000_t202" style="position:absolute;left:2454;top:9494;width:430;height:374" filled="f" stroked="f">
              <v:textbox>
                <w:txbxContent>
                  <w:p w:rsidR="001D0A44" w:rsidRPr="00375F37" w:rsidRDefault="001D0A44" w:rsidP="001D0A44">
                    <w:pPr>
                      <w:rPr>
                        <w:b/>
                        <w:i/>
                        <w:color w:val="FFFFFF"/>
                        <w:sz w:val="20"/>
                        <w:szCs w:val="20"/>
                      </w:rPr>
                    </w:pPr>
                    <w:r w:rsidRPr="00375F37">
                      <w:rPr>
                        <w:b/>
                        <w:i/>
                        <w:color w:val="FFFFFF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  <v:shape id="_x0000_s1040" type="#_x0000_t202" style="position:absolute;left:3534;top:9494;width:430;height:374" filled="f" stroked="f">
              <v:textbox>
                <w:txbxContent>
                  <w:p w:rsidR="001D0A44" w:rsidRPr="00375F37" w:rsidRDefault="001D0A44" w:rsidP="001D0A44">
                    <w:pPr>
                      <w:rPr>
                        <w:b/>
                        <w:i/>
                        <w:color w:val="FFFFFF"/>
                        <w:sz w:val="20"/>
                        <w:szCs w:val="20"/>
                      </w:rPr>
                    </w:pPr>
                    <w:r w:rsidRPr="00375F37">
                      <w:rPr>
                        <w:b/>
                        <w:i/>
                        <w:color w:val="FFFFFF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  <v:shape id="_x0000_s1041" type="#_x0000_t202" style="position:absolute;left:4794;top:9494;width:430;height:374" filled="f" stroked="f">
              <v:textbox>
                <w:txbxContent>
                  <w:p w:rsidR="001D0A44" w:rsidRPr="00375F37" w:rsidRDefault="001D0A44" w:rsidP="001D0A44">
                    <w:pPr>
                      <w:rPr>
                        <w:b/>
                        <w:i/>
                        <w:color w:val="FFFFFF"/>
                        <w:sz w:val="20"/>
                        <w:szCs w:val="20"/>
                      </w:rPr>
                    </w:pPr>
                    <w:r w:rsidRPr="00375F37">
                      <w:rPr>
                        <w:b/>
                        <w:i/>
                        <w:color w:val="FFFFFF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shape>
            <v:shape id="_x0000_s1042" type="#_x0000_t202" style="position:absolute;left:5795;top:7964;width:5351;height:2118" filled="f" stroked="f">
              <v:textbox style="mso-next-textbox:#_x0000_s1042">
                <w:txbxContent>
                  <w:p w:rsidR="001D0A44" w:rsidRDefault="001D0A44" w:rsidP="001D0A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3028315" cy="1253490"/>
                          <wp:effectExtent l="19050" t="0" r="635" b="0"/>
                          <wp:docPr id="2" name="Рисунок 1" descr="kamr2.t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amr2.tif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028315" cy="12534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43" type="#_x0000_t32" style="position:absolute;left:10374;top:8406;width:1;height:424" o:connectortype="straight" strokecolor="white" strokeweight="1.5pt">
              <v:stroke startarrow="oval" startarrowwidth="narrow" startarrowlength="short" endarrow="oval" endarrowwidth="narrow" endarrowlength="short"/>
            </v:shape>
            <v:shape id="_x0000_s1044" type="#_x0000_t202" style="position:absolute;left:10194;top:8456;width:630;height:374" filled="f" stroked="f">
              <v:textbox style="mso-next-textbox:#_x0000_s1044">
                <w:txbxContent>
                  <w:p w:rsidR="001D0A44" w:rsidRPr="00375F37" w:rsidRDefault="001D0A44" w:rsidP="001D0A44">
                    <w:pPr>
                      <w:jc w:val="right"/>
                      <w:rPr>
                        <w:b/>
                        <w:color w:val="FFFFFF"/>
                        <w:sz w:val="16"/>
                        <w:szCs w:val="16"/>
                      </w:rPr>
                    </w:pPr>
                    <w:r w:rsidRPr="00375F37">
                      <w:rPr>
                        <w:b/>
                        <w:color w:val="FFFFFF"/>
                        <w:sz w:val="16"/>
                        <w:szCs w:val="16"/>
                      </w:rPr>
                      <w:t>10м</w:t>
                    </w:r>
                  </w:p>
                </w:txbxContent>
              </v:textbox>
            </v:shape>
            <v:shape id="_x0000_s1045" type="#_x0000_t202" style="position:absolute;left:6884;top:9494;width:430;height:374" filled="f" stroked="f">
              <v:textbox>
                <w:txbxContent>
                  <w:p w:rsidR="001D0A44" w:rsidRPr="00375F37" w:rsidRDefault="001D0A44" w:rsidP="001D0A44">
                    <w:pPr>
                      <w:rPr>
                        <w:b/>
                        <w:i/>
                        <w:color w:val="FFFFFF"/>
                        <w:sz w:val="20"/>
                        <w:szCs w:val="20"/>
                      </w:rPr>
                    </w:pPr>
                    <w:r w:rsidRPr="00375F37">
                      <w:rPr>
                        <w:b/>
                        <w:i/>
                        <w:color w:val="FFFFFF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  <v:shape id="_x0000_s1046" type="#_x0000_t202" style="position:absolute;left:8574;top:9494;width:430;height:374" filled="f" stroked="f">
              <v:textbox>
                <w:txbxContent>
                  <w:p w:rsidR="001D0A44" w:rsidRPr="00375F37" w:rsidRDefault="001D0A44" w:rsidP="001D0A44">
                    <w:pPr>
                      <w:rPr>
                        <w:b/>
                        <w:i/>
                        <w:color w:val="FFFFFF"/>
                        <w:sz w:val="20"/>
                        <w:szCs w:val="20"/>
                      </w:rPr>
                    </w:pPr>
                    <w:r w:rsidRPr="00375F37">
                      <w:rPr>
                        <w:b/>
                        <w:i/>
                        <w:color w:val="FFFFFF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  <v:shape id="_x0000_s1047" type="#_x0000_t202" style="position:absolute;left:10394;top:9494;width:430;height:374" filled="f" stroked="f">
              <v:textbox>
                <w:txbxContent>
                  <w:p w:rsidR="001D0A44" w:rsidRPr="00375F37" w:rsidRDefault="001D0A44" w:rsidP="001D0A44">
                    <w:pPr>
                      <w:rPr>
                        <w:b/>
                        <w:i/>
                        <w:color w:val="FFFFFF"/>
                        <w:sz w:val="20"/>
                        <w:szCs w:val="20"/>
                      </w:rPr>
                    </w:pPr>
                    <w:r w:rsidRPr="00375F37">
                      <w:rPr>
                        <w:b/>
                        <w:i/>
                        <w:color w:val="FFFFFF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shape>
          </v:group>
        </w:pict>
      </w:r>
    </w:p>
    <w:p w:rsidR="001D0A44" w:rsidRDefault="001D0A44" w:rsidP="001D0A44">
      <w:pPr>
        <w:pStyle w:val="Zv-bodyreport"/>
        <w:rPr>
          <w:lang w:val="en-US"/>
        </w:rPr>
      </w:pPr>
    </w:p>
    <w:p w:rsidR="001D0A44" w:rsidRDefault="001D0A44" w:rsidP="001D0A44">
      <w:pPr>
        <w:pStyle w:val="Zv-bodyreport"/>
        <w:rPr>
          <w:lang w:val="en-US"/>
        </w:rPr>
      </w:pPr>
    </w:p>
    <w:p w:rsidR="001D0A44" w:rsidRDefault="001D0A44" w:rsidP="001D0A44">
      <w:pPr>
        <w:pStyle w:val="Zv-bodyreport"/>
        <w:rPr>
          <w:lang w:val="en-US"/>
        </w:rPr>
      </w:pPr>
    </w:p>
    <w:p w:rsidR="001D0A44" w:rsidRDefault="001D0A44" w:rsidP="001D0A44">
      <w:pPr>
        <w:pStyle w:val="Zv-bodyreport"/>
        <w:rPr>
          <w:lang w:val="en-US"/>
        </w:rPr>
      </w:pPr>
    </w:p>
    <w:p w:rsidR="001D0A44" w:rsidRDefault="001D0A44" w:rsidP="001D0A44">
      <w:pPr>
        <w:pStyle w:val="Zv-bodyreport"/>
        <w:rPr>
          <w:lang w:val="en-US"/>
        </w:rPr>
      </w:pPr>
    </w:p>
    <w:p w:rsidR="001D0A44" w:rsidRDefault="001D0A44" w:rsidP="001D0A44">
      <w:pPr>
        <w:pStyle w:val="Zv-bodyreport"/>
        <w:rPr>
          <w:lang w:val="en-US"/>
        </w:rPr>
      </w:pPr>
    </w:p>
    <w:p w:rsidR="001D0A44" w:rsidRDefault="001D0A44" w:rsidP="001D0A44">
      <w:pPr>
        <w:pStyle w:val="Zv-bodyreport"/>
        <w:rPr>
          <w:lang w:val="en-US"/>
        </w:rPr>
      </w:pPr>
    </w:p>
    <w:p w:rsidR="001D0A44" w:rsidRDefault="001D0A44" w:rsidP="001D0A44">
      <w:pPr>
        <w:pStyle w:val="Zv-bodyreport"/>
        <w:rPr>
          <w:lang w:val="en-US"/>
        </w:rPr>
      </w:pPr>
    </w:p>
    <w:p w:rsidR="001D0A44" w:rsidRDefault="001D0A44" w:rsidP="001D0A44">
      <w:pPr>
        <w:pStyle w:val="Zv-bodyreport"/>
        <w:rPr>
          <w:lang w:val="en-US"/>
        </w:rPr>
      </w:pPr>
    </w:p>
    <w:p w:rsidR="001D0A44" w:rsidRDefault="001D0A44" w:rsidP="001D0A44">
      <w:pPr>
        <w:pStyle w:val="Zv-bodyreport"/>
        <w:rPr>
          <w:lang w:val="en-US"/>
        </w:rPr>
      </w:pPr>
    </w:p>
    <w:p w:rsidR="001D0A44" w:rsidRPr="00194F59" w:rsidRDefault="001D0A44" w:rsidP="001D0A44">
      <w:pPr>
        <w:pStyle w:val="Zv-bodyreport"/>
        <w:rPr>
          <w:lang w:val="en-US"/>
        </w:rPr>
      </w:pPr>
      <w:r w:rsidRPr="00194F59">
        <w:rPr>
          <w:lang w:val="en-US"/>
        </w:rPr>
        <w:t>Analysis of the results of high-speed video recording shows that after triggered explosive generator the long-lived (t ≥100ms) plasma structure in the form of a bright radiant sphere with a diameter of 4..5m, practically not changing in time, is formed in the atmospheric air.</w:t>
      </w:r>
      <w:r>
        <w:rPr>
          <w:lang w:val="en-US"/>
        </w:rPr>
        <w:t xml:space="preserve"> </w:t>
      </w:r>
      <w:r w:rsidRPr="00194F59">
        <w:rPr>
          <w:lang w:val="en-US"/>
        </w:rPr>
        <w:t>Plasma structure has vortex nature, which during its existence is veiled glow of the plasma and is manifested in cooling (~ 200 ms) in the form of smoky vortex ring (fig. 1-</w:t>
      </w:r>
      <w:r w:rsidRPr="00194F59">
        <w:rPr>
          <w:i/>
          <w:lang w:val="en-US"/>
        </w:rPr>
        <w:t>3</w:t>
      </w:r>
      <w:r w:rsidRPr="00194F59">
        <w:rPr>
          <w:lang w:val="en-US"/>
        </w:rPr>
        <w:t xml:space="preserve">). </w:t>
      </w:r>
    </w:p>
    <w:p w:rsidR="001D0A44" w:rsidRPr="00194F59" w:rsidRDefault="001D0A44" w:rsidP="001D0A44">
      <w:pPr>
        <w:pStyle w:val="Zv-bodyreport"/>
        <w:rPr>
          <w:lang w:val="en-US"/>
        </w:rPr>
      </w:pPr>
      <w:r w:rsidRPr="00194F59">
        <w:rPr>
          <w:lang w:val="en-US"/>
        </w:rPr>
        <w:t xml:space="preserve">The radius of the plasma orb at 10-th ms of this process (r~2...2,5 m) was comparable with the radius of the air shock (acoustic) waves formed by the explosion of a spherical charge of explosives same mass (0,2kg) - </w:t>
      </w:r>
      <w:r w:rsidRPr="009A0FC9">
        <w:rPr>
          <w:i/>
          <w:lang w:val="en-US"/>
        </w:rPr>
        <w:t>R</w:t>
      </w:r>
      <w:r w:rsidRPr="009A0FC9">
        <w:rPr>
          <w:i/>
          <w:vertAlign w:val="subscript"/>
          <w:lang w:val="en-US"/>
        </w:rPr>
        <w:t>sv</w:t>
      </w:r>
      <w:r w:rsidRPr="00194F59">
        <w:rPr>
          <w:lang w:val="en-US"/>
        </w:rPr>
        <w:t>~ 2,5</w:t>
      </w:r>
      <w:r>
        <w:t>м</w:t>
      </w:r>
      <w:r w:rsidRPr="00194F59">
        <w:rPr>
          <w:lang w:val="en-US"/>
        </w:rPr>
        <w:t>. Average speed of explosive air wave is ~250 m/s.</w:t>
      </w:r>
    </w:p>
    <w:p w:rsidR="001D0A44" w:rsidRDefault="001D0A44" w:rsidP="001D0A44">
      <w:pPr>
        <w:pStyle w:val="Zv-bodyreport"/>
        <w:rPr>
          <w:lang w:val="en-US"/>
        </w:rPr>
      </w:pPr>
      <w:r w:rsidRPr="00194F59">
        <w:rPr>
          <w:lang w:val="en-US"/>
        </w:rPr>
        <w:t>The footage thermography diameter of luminous area (heat ball) at 10-th ms is about 16,5m (at 20ms - 20m), it begins to slowly decrease, reaching ~6 m to 300 ms. These measurements provide the average rate of expansion of the field of thermal perturbation of atmospheric air to 10-th ms ~</w:t>
      </w:r>
      <w:r w:rsidRPr="009716E0">
        <w:rPr>
          <w:lang w:val="en-US"/>
        </w:rPr>
        <w:t>825</w:t>
      </w:r>
      <w:r w:rsidRPr="00194F59">
        <w:rPr>
          <w:lang w:val="en-US"/>
        </w:rPr>
        <w:t xml:space="preserve"> m/s, which is </w:t>
      </w:r>
      <w:r w:rsidRPr="009716E0">
        <w:rPr>
          <w:lang w:val="en-US"/>
        </w:rPr>
        <w:t>3</w:t>
      </w:r>
      <w:r w:rsidRPr="00194F59">
        <w:rPr>
          <w:lang w:val="en-US"/>
        </w:rPr>
        <w:t>,</w:t>
      </w:r>
      <w:r w:rsidRPr="009716E0">
        <w:rPr>
          <w:lang w:val="en-US"/>
        </w:rPr>
        <w:t>3</w:t>
      </w:r>
      <w:r w:rsidRPr="00194F59">
        <w:rPr>
          <w:lang w:val="en-US"/>
        </w:rPr>
        <w:t xml:space="preserve"> times more than the average rate of gas-dynamic pressure jump.</w:t>
      </w:r>
    </w:p>
    <w:p w:rsidR="001D0A44" w:rsidRDefault="001D0A44" w:rsidP="001D0A44">
      <w:pPr>
        <w:pStyle w:val="Zv-bodyreport"/>
        <w:rPr>
          <w:lang w:val="en-US"/>
        </w:rPr>
      </w:pPr>
      <w:r w:rsidRPr="00194F59">
        <w:rPr>
          <w:lang w:val="en-US"/>
        </w:rPr>
        <w:t>The possible mechanisms of the observed phenomenon report are discussed.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A19" w:rsidRDefault="00BB7A19">
      <w:r>
        <w:separator/>
      </w:r>
    </w:p>
  </w:endnote>
  <w:endnote w:type="continuationSeparator" w:id="0">
    <w:p w:rsidR="00BB7A19" w:rsidRDefault="00BB7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574D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574D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0A4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A19" w:rsidRDefault="00BB7A19">
      <w:r>
        <w:separator/>
      </w:r>
    </w:p>
  </w:footnote>
  <w:footnote w:type="continuationSeparator" w:id="0">
    <w:p w:rsidR="00BB7A19" w:rsidRDefault="00BB7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C95F27" w:rsidRDefault="00654A7B">
    <w:pPr>
      <w:pStyle w:val="a3"/>
      <w:jc w:val="center"/>
      <w:rPr>
        <w:sz w:val="20"/>
        <w:lang w:val="en-US"/>
      </w:rPr>
    </w:pPr>
    <w:r w:rsidRPr="00C95F27">
      <w:rPr>
        <w:sz w:val="20"/>
        <w:lang w:val="en-US"/>
      </w:rPr>
      <w:t xml:space="preserve"> </w:t>
    </w:r>
    <w:r w:rsidR="00C95F27">
      <w:rPr>
        <w:sz w:val="20"/>
        <w:lang w:val="en-US"/>
      </w:rPr>
      <w:t>41</w:t>
    </w:r>
    <w:r w:rsidR="00C95F27">
      <w:rPr>
        <w:sz w:val="20"/>
        <w:vertAlign w:val="superscript"/>
        <w:lang w:val="en-US"/>
      </w:rPr>
      <w:t>th</w:t>
    </w:r>
    <w:r w:rsidR="00C95F27">
      <w:rPr>
        <w:sz w:val="20"/>
        <w:lang w:val="en-US"/>
      </w:rPr>
      <w:t xml:space="preserve"> international conference on plasma physics and CF, February  10 – 14, 2014, Zvenigorod</w:t>
    </w:r>
  </w:p>
  <w:p w:rsidR="00654A7B" w:rsidRDefault="00E574D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7A19"/>
    <w:rsid w:val="00017CD8"/>
    <w:rsid w:val="00043701"/>
    <w:rsid w:val="000D76E9"/>
    <w:rsid w:val="000E495B"/>
    <w:rsid w:val="001C0CCB"/>
    <w:rsid w:val="001D0A44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B622ED"/>
    <w:rsid w:val="00BB7A19"/>
    <w:rsid w:val="00C103CD"/>
    <w:rsid w:val="00C232A0"/>
    <w:rsid w:val="00C95F27"/>
    <w:rsid w:val="00D47F19"/>
    <w:rsid w:val="00DB1BBE"/>
    <w:rsid w:val="00E574DE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A4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D0A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mrukov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tif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Zven_2014e</Template>
  <TotalTime>3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HIGH-SPEED VIDEO and thermography OF LARGE-SCALE PLASMA TOROIDAL VORTEX IN ATMOSPHERIC AIR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2014-01-08T17:30:00Z</dcterms:created>
  <dcterms:modified xsi:type="dcterms:W3CDTF">2014-01-08T17:33:00Z</dcterms:modified>
</cp:coreProperties>
</file>