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27B" w:rsidRDefault="0088127B" w:rsidP="0088127B">
      <w:pPr>
        <w:pStyle w:val="Zv-Titlereport"/>
      </w:pPr>
      <w:bookmarkStart w:id="0" w:name="OLE_LINK15"/>
      <w:bookmarkStart w:id="1" w:name="OLE_LINK16"/>
      <w:r>
        <w:t>Исследование роли вейбелевской неустойчивости во взаимодействии лазерного излучения со сверхкритической плазмой при помощи численного моделирования</w:t>
      </w:r>
      <w:bookmarkEnd w:id="0"/>
      <w:bookmarkEnd w:id="1"/>
    </w:p>
    <w:p w:rsidR="0088127B" w:rsidRDefault="0088127B" w:rsidP="0088127B">
      <w:pPr>
        <w:pStyle w:val="Zv-Author"/>
      </w:pPr>
      <w:r>
        <w:t>Перепёлкина А.Ю., Левченко В.Д., Горячев И.А.</w:t>
      </w:r>
    </w:p>
    <w:p w:rsidR="0088127B" w:rsidRDefault="0088127B" w:rsidP="0088127B">
      <w:pPr>
        <w:pStyle w:val="Zv-Organization"/>
        <w:ind w:left="1276"/>
      </w:pPr>
      <w:r>
        <w:t>ИПМ им. М.В. Келдыша РАН</w:t>
      </w:r>
    </w:p>
    <w:p w:rsidR="0088127B" w:rsidRDefault="0088127B" w:rsidP="0088127B">
      <w:pPr>
        <w:pStyle w:val="Zv-bodyreport"/>
      </w:pPr>
      <w:r>
        <w:t>Возможность возникновения магнитных полей в плазме вследствие вейбелевской филаментационной неустойчивости известна долгое время. С тех пор как этот процесс признавался возможной причиной появления устойчивых крупномасштабных структур магнитного поля в межгалактической плазме, а также в экспериментах, связанных с инерциальным термоядерным синтезом, ему было посвящено все больше исследований.</w:t>
      </w:r>
    </w:p>
    <w:p w:rsidR="0088127B" w:rsidRDefault="0088127B" w:rsidP="0088127B">
      <w:pPr>
        <w:pStyle w:val="Zv-bodyreport"/>
      </w:pPr>
      <w:r>
        <w:t xml:space="preserve">Применимость экспериментальных измерений и аналитических выкладок, полученных при помощи линейной теории, имеет свои ограничения при его изучении. Со времени появления теории кинетического моделирования плазмы численные эксперименты проводились неоднократно, как для выявления механизмов протекания неустойчивости в простейших постановках для проверки аналитических оценок, так и для исследования ее развития в актуальных прикладных задачах, таких как ускорение частиц лазерным импульсом. Используемые математические численные модели  имеют множество упрощений. Упрощения изменяют геометрию задачи и уменьшают количество возможных для рассмотрения явлений и связаны с необходимостью проведения сложных вычислений за приемлемое время доступными вычислительными средствами. С развитием вычислительной техники и алгоритмов количество необходимых приближений уменьшалось, и основные ограничения на численные параметры задачи потеряли свою значимость. </w:t>
      </w:r>
    </w:p>
    <w:p w:rsidR="0088127B" w:rsidRDefault="0088127B" w:rsidP="0088127B">
      <w:pPr>
        <w:pStyle w:val="Zv-bodyreport"/>
      </w:pPr>
      <w:r>
        <w:t xml:space="preserve">В данной работе использован высокоэффективный код моделирования кинетики плазмы методом «частица-в-ячейке» CFHall. </w:t>
      </w:r>
    </w:p>
    <w:p w:rsidR="0088127B" w:rsidRDefault="0088127B" w:rsidP="0088127B">
      <w:pPr>
        <w:pStyle w:val="Zv-bodyreport"/>
      </w:pPr>
      <w:r>
        <w:t>С учетом предыдущих исследований выбраны численные параметры, достаточные для достоверного описания протекания исследуемого процесса. Выбранные параметры и средства моделирования верифицированы для описания вейбелевской неустойчивости в системе двух релятивистских электронных пучков [1].</w:t>
      </w:r>
    </w:p>
    <w:p w:rsidR="0088127B" w:rsidRDefault="0088127B" w:rsidP="0088127B">
      <w:pPr>
        <w:pStyle w:val="Zv-bodyreport"/>
      </w:pPr>
      <w:r>
        <w:t>Проведена серия расчетов для задачи ускорения частиц при взаимодействии лазерного импульса со сверхкритическим плазменным слоем. Расчеты проведены в трехмерной геометрии и с дискретностью, достаточной для адекватного описания самых мелких из возникающих филаментов. В экспериментах выявлена немонотонная зависимость доли энергии, переданной ускоренными частицами на возникновение магнитных полей внутри плазмы, от амплитуды падающего импульса, с максимумом более 4%.</w:t>
      </w:r>
    </w:p>
    <w:p w:rsidR="0088127B" w:rsidRDefault="0088127B" w:rsidP="0088127B">
      <w:pPr>
        <w:pStyle w:val="Zv-bodyreport"/>
      </w:pPr>
    </w:p>
    <w:p w:rsidR="0088127B" w:rsidRDefault="0088127B" w:rsidP="0088127B">
      <w:pPr>
        <w:pStyle w:val="Zv-bodyreport"/>
        <w:jc w:val="center"/>
        <w:rPr>
          <w:b/>
          <w:bCs/>
        </w:rPr>
      </w:pPr>
      <w:r>
        <w:rPr>
          <w:noProof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570865</wp:posOffset>
            </wp:positionH>
            <wp:positionV relativeFrom="paragraph">
              <wp:posOffset>76200</wp:posOffset>
            </wp:positionV>
            <wp:extent cx="2518410" cy="1180465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11804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3293110</wp:posOffset>
            </wp:positionH>
            <wp:positionV relativeFrom="paragraph">
              <wp:posOffset>18415</wp:posOffset>
            </wp:positionV>
            <wp:extent cx="2181860" cy="1238250"/>
            <wp:effectExtent l="19050" t="0" r="889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860" cy="1238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</w:rPr>
        <w:t>Рис.1</w:t>
      </w:r>
      <w:r>
        <w:t>. В</w:t>
      </w:r>
      <w:r>
        <w:rPr>
          <w:sz w:val="22"/>
          <w:szCs w:val="22"/>
        </w:rPr>
        <w:t>озникновение филаментации в магнитном поле при ускорении частиц плазмы лазерным импульсом.  зависимость доли энергии, переданной ускоренными частицами на возникновение магнитных полей внутри плазмы, от амплитуды падающего импульса</w:t>
      </w:r>
    </w:p>
    <w:p w:rsidR="0088127B" w:rsidRDefault="0088127B" w:rsidP="0088127B">
      <w:pPr>
        <w:pStyle w:val="Zv-TitleReferences-ru"/>
      </w:pPr>
      <w:r>
        <w:t>Литература</w:t>
      </w:r>
    </w:p>
    <w:p w:rsidR="0088127B" w:rsidRDefault="0088127B" w:rsidP="0088127B">
      <w:pPr>
        <w:pStyle w:val="Zv-References-ru"/>
        <w:rPr>
          <w:b/>
          <w:bCs/>
        </w:rPr>
      </w:pPr>
      <w:r>
        <w:t xml:space="preserve">CFHall Code Validation with 3D3V Weibel Instability Simulation, A Yu Perepelkina </w:t>
      </w:r>
      <w:r>
        <w:rPr>
          <w:rStyle w:val="a7"/>
        </w:rPr>
        <w:t>et al</w:t>
      </w:r>
      <w:r>
        <w:t xml:space="preserve"> 2013 </w:t>
      </w:r>
      <w:r>
        <w:rPr>
          <w:rStyle w:val="a7"/>
        </w:rPr>
        <w:t>J. Phys.: Conf. Ser.</w:t>
      </w:r>
      <w:r>
        <w:t xml:space="preserve"> 441 012014</w:t>
      </w:r>
    </w:p>
    <w:sectPr w:rsidR="008812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1F2C" w:rsidRDefault="009F1F2C">
      <w:r>
        <w:separator/>
      </w:r>
    </w:p>
  </w:endnote>
  <w:endnote w:type="continuationSeparator" w:id="0">
    <w:p w:rsidR="009F1F2C" w:rsidRDefault="009F1F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8438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8127B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1F2C" w:rsidRDefault="009F1F2C">
      <w:r>
        <w:separator/>
      </w:r>
    </w:p>
  </w:footnote>
  <w:footnote w:type="continuationSeparator" w:id="0">
    <w:p w:rsidR="009F1F2C" w:rsidRDefault="009F1F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5843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F2C"/>
    <w:rsid w:val="00017CD8"/>
    <w:rsid w:val="00043701"/>
    <w:rsid w:val="000D76E9"/>
    <w:rsid w:val="000E495B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438E"/>
    <w:rsid w:val="0058676C"/>
    <w:rsid w:val="00654A7B"/>
    <w:rsid w:val="00732A2E"/>
    <w:rsid w:val="007B6378"/>
    <w:rsid w:val="0088127B"/>
    <w:rsid w:val="009F1F2C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Emphasis"/>
    <w:qFormat/>
    <w:rsid w:val="008812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3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роли вейбелевской неустойчивости во взаимодействии лазерного излучения со сверхкритической плазмой при помощи численного моделирования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2014-01-08T12:58:00Z</dcterms:created>
  <dcterms:modified xsi:type="dcterms:W3CDTF">2014-01-08T13:02:00Z</dcterms:modified>
</cp:coreProperties>
</file>