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19" w:rsidRPr="00823516" w:rsidRDefault="00902219" w:rsidP="00902219">
      <w:pPr>
        <w:pStyle w:val="Zv-Titlereport"/>
        <w:ind w:left="567" w:right="707"/>
      </w:pPr>
      <w:bookmarkStart w:id="0" w:name="OLE_LINK7"/>
      <w:bookmarkStart w:id="1" w:name="OLE_LINK8"/>
      <w:r>
        <w:t>МОДЕЛИРОВАНИЕ КОРОТКОВОЛНОВОГО ИСТОЧНИКА ИЗЛУЧЕНИЯ НА ОСНОВЕ ЛАЗЕРНОЙ ПЛАЗМЫ</w:t>
      </w:r>
      <w:r w:rsidRPr="00286021">
        <w:t xml:space="preserve"> </w:t>
      </w:r>
      <w:r>
        <w:t>ОЛОВА</w:t>
      </w:r>
      <w:bookmarkEnd w:id="0"/>
      <w:bookmarkEnd w:id="1"/>
    </w:p>
    <w:p w:rsidR="00902219" w:rsidRPr="00286021" w:rsidRDefault="00902219" w:rsidP="00902219">
      <w:pPr>
        <w:pStyle w:val="Zv-Author"/>
        <w:ind w:left="284"/>
      </w:pPr>
      <w:r w:rsidRPr="00286021">
        <w:rPr>
          <w:u w:val="single"/>
        </w:rPr>
        <w:t>В.Г.</w:t>
      </w:r>
      <w:r w:rsidRPr="00902219">
        <w:rPr>
          <w:u w:val="single"/>
        </w:rPr>
        <w:t xml:space="preserve"> </w:t>
      </w:r>
      <w:r w:rsidRPr="00286021">
        <w:rPr>
          <w:u w:val="single"/>
        </w:rPr>
        <w:t>Новиков</w:t>
      </w:r>
      <w:r w:rsidRPr="00286021">
        <w:t>, К.Н.</w:t>
      </w:r>
      <w:r w:rsidRPr="00902219">
        <w:t xml:space="preserve"> </w:t>
      </w:r>
      <w:r w:rsidRPr="00286021">
        <w:t>Кошелев</w:t>
      </w:r>
      <w:r w:rsidRPr="00902219">
        <w:rPr>
          <w:vertAlign w:val="superscript"/>
        </w:rPr>
        <w:t>*</w:t>
      </w:r>
      <w:r w:rsidRPr="00286021">
        <w:t>, В.В.</w:t>
      </w:r>
      <w:r w:rsidRPr="00902219">
        <w:t xml:space="preserve"> </w:t>
      </w:r>
      <w:r w:rsidRPr="00286021">
        <w:t>Иванов</w:t>
      </w:r>
      <w:r w:rsidRPr="00902219">
        <w:rPr>
          <w:vertAlign w:val="superscript"/>
        </w:rPr>
        <w:t>*</w:t>
      </w:r>
      <w:r w:rsidRPr="00286021">
        <w:t>, А.С.</w:t>
      </w:r>
      <w:r w:rsidRPr="00902219">
        <w:t xml:space="preserve"> </w:t>
      </w:r>
      <w:r w:rsidRPr="00286021">
        <w:t>Грушин, И.Ю.</w:t>
      </w:r>
      <w:r w:rsidRPr="00902219">
        <w:t xml:space="preserve"> </w:t>
      </w:r>
      <w:r w:rsidRPr="00286021">
        <w:t>Вичев, В.В.</w:t>
      </w:r>
      <w:r w:rsidRPr="00902219">
        <w:t xml:space="preserve"> </w:t>
      </w:r>
      <w:r w:rsidRPr="00286021">
        <w:t>Медведев</w:t>
      </w:r>
      <w:r w:rsidRPr="00902219">
        <w:rPr>
          <w:vertAlign w:val="superscript"/>
        </w:rPr>
        <w:t>*</w:t>
      </w:r>
    </w:p>
    <w:p w:rsidR="00902219" w:rsidRPr="00902219" w:rsidRDefault="00902219" w:rsidP="00902219">
      <w:pPr>
        <w:pStyle w:val="Zv-Organization"/>
      </w:pPr>
      <w:r>
        <w:t>Институт прикладной математики им. М.В.</w:t>
      </w:r>
      <w:r w:rsidR="00C64665">
        <w:rPr>
          <w:lang w:val="en-US"/>
        </w:rPr>
        <w:t xml:space="preserve"> </w:t>
      </w:r>
      <w:r>
        <w:t>Келдыша РАН, Москва, Россия,</w:t>
      </w:r>
      <w:r w:rsidRPr="00902219">
        <w:br/>
      </w:r>
      <w:r w:rsidRPr="00C64665">
        <w:t xml:space="preserve">    </w:t>
      </w:r>
      <w:r>
        <w:t xml:space="preserve"> </w:t>
      </w:r>
      <w:hyperlink r:id="rId7" w:history="1">
        <w:r w:rsidRPr="0065103C">
          <w:rPr>
            <w:rStyle w:val="a7"/>
            <w:lang w:val="en-US"/>
          </w:rPr>
          <w:t>novikov</w:t>
        </w:r>
        <w:r w:rsidRPr="0065103C">
          <w:rPr>
            <w:rStyle w:val="a7"/>
          </w:rPr>
          <w:t>@</w:t>
        </w:r>
        <w:r w:rsidRPr="0065103C">
          <w:rPr>
            <w:rStyle w:val="a7"/>
            <w:lang w:val="en-US"/>
          </w:rPr>
          <w:t>kiam</w:t>
        </w:r>
        <w:r w:rsidRPr="0065103C">
          <w:rPr>
            <w:rStyle w:val="a7"/>
          </w:rPr>
          <w:t>.</w:t>
        </w:r>
        <w:r w:rsidRPr="0065103C">
          <w:rPr>
            <w:rStyle w:val="a7"/>
            <w:lang w:val="en-US"/>
          </w:rPr>
          <w:t>ru</w:t>
        </w:r>
      </w:hyperlink>
      <w:r w:rsidRPr="00902219">
        <w:br/>
      </w:r>
      <w:r w:rsidRPr="00902219">
        <w:rPr>
          <w:vertAlign w:val="superscript"/>
        </w:rPr>
        <w:t>*</w:t>
      </w:r>
      <w:r>
        <w:t xml:space="preserve">Институт спектроскопии РАН, Троицк, Россия, </w:t>
      </w:r>
      <w:hyperlink r:id="rId8" w:history="1">
        <w:r w:rsidRPr="0065103C">
          <w:rPr>
            <w:rStyle w:val="a7"/>
            <w:lang w:val="en-US"/>
          </w:rPr>
          <w:t>kkoshelev</w:t>
        </w:r>
        <w:r w:rsidRPr="0065103C">
          <w:rPr>
            <w:rStyle w:val="a7"/>
          </w:rPr>
          <w:t>@</w:t>
        </w:r>
        <w:r w:rsidRPr="0065103C">
          <w:rPr>
            <w:rStyle w:val="a7"/>
            <w:lang w:val="en-US"/>
          </w:rPr>
          <w:t>isan</w:t>
        </w:r>
        <w:r w:rsidRPr="0065103C">
          <w:rPr>
            <w:rStyle w:val="a7"/>
          </w:rPr>
          <w:t>.</w:t>
        </w:r>
        <w:r w:rsidRPr="0065103C">
          <w:rPr>
            <w:rStyle w:val="a7"/>
            <w:lang w:val="en-US"/>
          </w:rPr>
          <w:t>troitsk</w:t>
        </w:r>
        <w:r w:rsidRPr="0065103C">
          <w:rPr>
            <w:rStyle w:val="a7"/>
          </w:rPr>
          <w:t>.</w:t>
        </w:r>
        <w:r w:rsidRPr="0065103C">
          <w:rPr>
            <w:rStyle w:val="a7"/>
            <w:lang w:val="en-US"/>
          </w:rPr>
          <w:t>ru</w:t>
        </w:r>
      </w:hyperlink>
    </w:p>
    <w:p w:rsidR="00902219" w:rsidRPr="007A4744" w:rsidRDefault="00902219" w:rsidP="00902219">
      <w:pPr>
        <w:pStyle w:val="Zv-bodyreport"/>
      </w:pPr>
      <w:r w:rsidRPr="00F84892">
        <w:t>Источники коротковолнового</w:t>
      </w:r>
      <w:r>
        <w:t xml:space="preserve"> (экстремального) </w:t>
      </w:r>
      <w:r w:rsidRPr="00F84892">
        <w:t>ультрафиолетов</w:t>
      </w:r>
      <w:r w:rsidRPr="00F84892">
        <w:t>о</w:t>
      </w:r>
      <w:r w:rsidRPr="00F84892">
        <w:t>го излучения необходимы для будущей литографии с высокой степенью упаковки элементов интегральных схем (с детальностью ~10 нм</w:t>
      </w:r>
      <w:r>
        <w:t>)</w:t>
      </w:r>
      <w:r w:rsidRPr="00F84892">
        <w:t>. Т</w:t>
      </w:r>
      <w:r w:rsidRPr="00F84892">
        <w:t>а</w:t>
      </w:r>
      <w:r w:rsidRPr="00F84892">
        <w:t>кие источники, основанные на плазме олова, создаваемой СО</w:t>
      </w:r>
      <w:r w:rsidRPr="00F84892">
        <w:rPr>
          <w:vertAlign w:val="subscript"/>
        </w:rPr>
        <w:t>2</w:t>
      </w:r>
      <w:r w:rsidRPr="00F84892">
        <w:t xml:space="preserve"> лазером, обладают высокой эффективностью</w:t>
      </w:r>
      <w:r w:rsidRPr="00D64C8A">
        <w:t xml:space="preserve"> </w:t>
      </w:r>
      <w:r>
        <w:t>в</w:t>
      </w:r>
      <w:r w:rsidRPr="00F84892">
        <w:t xml:space="preserve"> диапазон</w:t>
      </w:r>
      <w:r>
        <w:t>е</w:t>
      </w:r>
      <w:r w:rsidRPr="00F84892">
        <w:t xml:space="preserve"> длин волн вблизи 13.5 нм. Излучающая плазма олова при плотности 10</w:t>
      </w:r>
      <w:r w:rsidRPr="00F84892">
        <w:rPr>
          <w:vertAlign w:val="superscript"/>
        </w:rPr>
        <w:t>20</w:t>
      </w:r>
      <w:r w:rsidRPr="00F84892">
        <w:t xml:space="preserve"> 1/см</w:t>
      </w:r>
      <w:r w:rsidRPr="00F84892">
        <w:rPr>
          <w:vertAlign w:val="superscript"/>
        </w:rPr>
        <w:t>3</w:t>
      </w:r>
      <w:r w:rsidRPr="00F84892">
        <w:t xml:space="preserve"> и при температ</w:t>
      </w:r>
      <w:r w:rsidRPr="00F84892">
        <w:t>у</w:t>
      </w:r>
      <w:r w:rsidRPr="00F84892">
        <w:t>ре ~50</w:t>
      </w:r>
      <w:r>
        <w:t> </w:t>
      </w:r>
      <w:r w:rsidRPr="00F84892">
        <w:t>-</w:t>
      </w:r>
      <w:r>
        <w:t> </w:t>
      </w:r>
      <w:r w:rsidRPr="00F84892">
        <w:t>100 эВ достигает десятикратной ио</w:t>
      </w:r>
      <w:r>
        <w:t>низации и</w:t>
      </w:r>
      <w:r w:rsidRPr="00F84892">
        <w:t xml:space="preserve"> является оптически плотной, причем процессы </w:t>
      </w:r>
      <w:r>
        <w:t xml:space="preserve">поуровневой кинетики совместно с </w:t>
      </w:r>
      <w:r w:rsidRPr="00F84892">
        <w:t>перено</w:t>
      </w:r>
      <w:r>
        <w:t>сом</w:t>
      </w:r>
      <w:r w:rsidRPr="00F84892">
        <w:t xml:space="preserve"> излучения во многом определяют динамику такой пла</w:t>
      </w:r>
      <w:r w:rsidRPr="00F84892">
        <w:t>з</w:t>
      </w:r>
      <w:r w:rsidRPr="00F84892">
        <w:t xml:space="preserve">мы. </w:t>
      </w:r>
    </w:p>
    <w:p w:rsidR="00902219" w:rsidRPr="009A57ED" w:rsidRDefault="00902219" w:rsidP="00902219">
      <w:pPr>
        <w:pStyle w:val="Zv-bodyreport"/>
        <w:rPr>
          <w:sz w:val="16"/>
          <w:szCs w:val="16"/>
        </w:rPr>
      </w:pPr>
      <w:r>
        <w:t xml:space="preserve">После лазерного предимпульса длительностью </w:t>
      </w:r>
      <w:r w:rsidRPr="00B90AB7">
        <w:t xml:space="preserve">~ </w:t>
      </w:r>
      <w:r>
        <w:t>60 нс относительно сл</w:t>
      </w:r>
      <w:r>
        <w:t>а</w:t>
      </w:r>
      <w:r>
        <w:t>бой мощности (</w:t>
      </w:r>
      <w:r>
        <w:rPr>
          <w:lang w:val="en-US"/>
        </w:rPr>
        <w:t>P</w:t>
      </w:r>
      <w:r w:rsidRPr="009A57ED">
        <w:rPr>
          <w:vertAlign w:val="subscript"/>
          <w:lang w:val="en-US"/>
        </w:rPr>
        <w:t>max</w:t>
      </w:r>
      <w:r w:rsidRPr="00D036CF">
        <w:t> </w:t>
      </w:r>
      <w:r w:rsidRPr="00947C1E">
        <w:t>=</w:t>
      </w:r>
      <w:r>
        <w:t> </w:t>
      </w:r>
      <w:r w:rsidRPr="00947C1E">
        <w:t xml:space="preserve">10 </w:t>
      </w:r>
      <w:r>
        <w:t>кбар</w:t>
      </w:r>
      <w:r w:rsidRPr="00947C1E">
        <w:t xml:space="preserve">) </w:t>
      </w:r>
      <w:r>
        <w:t>капля жидкого олова диаметром</w:t>
      </w:r>
      <w:r w:rsidRPr="007A4744">
        <w:t xml:space="preserve"> 30 </w:t>
      </w:r>
      <w:r>
        <w:t>мкм</w:t>
      </w:r>
      <w:r w:rsidRPr="007A4744">
        <w:t xml:space="preserve"> </w:t>
      </w:r>
      <w:r>
        <w:t>распадае</w:t>
      </w:r>
      <w:r>
        <w:t>т</w:t>
      </w:r>
      <w:r>
        <w:t xml:space="preserve">ся на фрагменты размером </w:t>
      </w:r>
      <w:r w:rsidRPr="007A4744">
        <w:t>~</w:t>
      </w:r>
      <w:r>
        <w:t xml:space="preserve">1 мкм за время </w:t>
      </w:r>
      <w:r w:rsidRPr="009A57ED">
        <w:t xml:space="preserve">~1 </w:t>
      </w:r>
      <w:r>
        <w:t>мкс</w:t>
      </w:r>
      <w:r w:rsidRPr="007A4744">
        <w:t xml:space="preserve">. </w:t>
      </w:r>
      <w:r w:rsidRPr="00F84892">
        <w:t xml:space="preserve">Для моделирования </w:t>
      </w:r>
      <w:r>
        <w:t>этого пр</w:t>
      </w:r>
      <w:r>
        <w:t>о</w:t>
      </w:r>
      <w:r>
        <w:t xml:space="preserve">цесса был использован открытый пакет </w:t>
      </w:r>
      <w:r>
        <w:rPr>
          <w:lang w:val="en-US"/>
        </w:rPr>
        <w:t>OpenFoam</w:t>
      </w:r>
      <w:r w:rsidRPr="002C1BB9">
        <w:t xml:space="preserve">. </w:t>
      </w:r>
    </w:p>
    <w:p w:rsidR="00902219" w:rsidRPr="00571A7C" w:rsidRDefault="00902219" w:rsidP="00902219">
      <w:pPr>
        <w:pStyle w:val="Zv-bodyreport"/>
      </w:pPr>
      <w:r>
        <w:t>Для описания п</w:t>
      </w:r>
      <w:r w:rsidRPr="00F84892">
        <w:t>роцес</w:t>
      </w:r>
      <w:r>
        <w:t>сов</w:t>
      </w:r>
      <w:r w:rsidRPr="00F84892">
        <w:t xml:space="preserve"> динамики плазмы</w:t>
      </w:r>
      <w:r>
        <w:t xml:space="preserve"> после основного л</w:t>
      </w:r>
      <w:r>
        <w:t>а</w:t>
      </w:r>
      <w:r>
        <w:t xml:space="preserve">зерного импульса для мишени, разбитой на фрагменты, используется </w:t>
      </w:r>
      <w:r w:rsidRPr="00F84892">
        <w:t>2</w:t>
      </w:r>
      <w:r w:rsidRPr="00F84892">
        <w:rPr>
          <w:lang w:val="en-US"/>
        </w:rPr>
        <w:t>D</w:t>
      </w:r>
      <w:r w:rsidRPr="00F84892">
        <w:t xml:space="preserve"> РМГД программа </w:t>
      </w:r>
      <w:r w:rsidRPr="00F84892">
        <w:rPr>
          <w:lang w:val="en-US"/>
        </w:rPr>
        <w:t>RZLINE</w:t>
      </w:r>
      <w:r w:rsidRPr="00823516">
        <w:t>,</w:t>
      </w:r>
      <w:r w:rsidRPr="00F84892">
        <w:t xml:space="preserve"> </w:t>
      </w:r>
      <w:r>
        <w:t xml:space="preserve">которая </w:t>
      </w:r>
      <w:r w:rsidRPr="00F84892">
        <w:t>вклю</w:t>
      </w:r>
      <w:r>
        <w:t>чает</w:t>
      </w:r>
      <w:r w:rsidRPr="00F84892">
        <w:t xml:space="preserve"> </w:t>
      </w:r>
      <w:r>
        <w:t>рефракцию, отражение и поглощение</w:t>
      </w:r>
      <w:r w:rsidRPr="00E66966">
        <w:t xml:space="preserve"> </w:t>
      </w:r>
      <w:r>
        <w:t xml:space="preserve">лазерного излучения, </w:t>
      </w:r>
      <w:r w:rsidRPr="00F84892">
        <w:t>нестационарную ионизацию</w:t>
      </w:r>
      <w:r>
        <w:t xml:space="preserve">, </w:t>
      </w:r>
      <w:r w:rsidRPr="00F84892">
        <w:t>электро</w:t>
      </w:r>
      <w:r w:rsidRPr="00F84892">
        <w:t>н</w:t>
      </w:r>
      <w:r w:rsidRPr="00F84892">
        <w:t xml:space="preserve">ную и ионную теплопроводность, </w:t>
      </w:r>
      <w:r>
        <w:t>а также</w:t>
      </w:r>
      <w:r w:rsidRPr="00F84892">
        <w:t xml:space="preserve"> спектральный перенос неравновесного излучения</w:t>
      </w:r>
      <w:r>
        <w:t xml:space="preserve">. </w:t>
      </w:r>
      <w:r w:rsidRPr="00F84892">
        <w:t xml:space="preserve">Для учета радиационных процессов используется программный комплекс </w:t>
      </w:r>
      <w:r w:rsidRPr="00F84892">
        <w:rPr>
          <w:lang w:val="en-US"/>
        </w:rPr>
        <w:t>THERMOS</w:t>
      </w:r>
      <w:r w:rsidRPr="00F84892">
        <w:t>-BELINE, который делает возможным самосогласова</w:t>
      </w:r>
      <w:r w:rsidRPr="00F84892">
        <w:t>н</w:t>
      </w:r>
      <w:r w:rsidRPr="00F84892">
        <w:t>ный расчет переноса излучения в перекрытых спектральных линиях совместно с поуровневой кинетикой для многозарядной нестаци</w:t>
      </w:r>
      <w:r w:rsidRPr="00F84892">
        <w:t>о</w:t>
      </w:r>
      <w:r w:rsidRPr="00F84892">
        <w:t xml:space="preserve">нарной плазмы в различных геометриях. </w:t>
      </w:r>
    </w:p>
    <w:p w:rsidR="00902219" w:rsidRPr="009D723C" w:rsidRDefault="00902219" w:rsidP="00902219">
      <w:pPr>
        <w:pStyle w:val="Zv-bodyreport"/>
      </w:pPr>
      <w:r>
        <w:t>Результаты расчетов приведены на рис.</w:t>
      </w:r>
      <w:r w:rsidRPr="00A15C9E">
        <w:t>1</w:t>
      </w:r>
      <w:r w:rsidRPr="008B25AA">
        <w:t xml:space="preserve"> – </w:t>
      </w:r>
      <w:r w:rsidRPr="00A15C9E">
        <w:t>2</w:t>
      </w:r>
      <w:r>
        <w:t>.</w:t>
      </w:r>
    </w:p>
    <w:p w:rsidR="00902219" w:rsidRDefault="00902219" w:rsidP="00902219">
      <w:pPr>
        <w:pStyle w:val="Zv-bodyreport"/>
        <w:rPr>
          <w:lang w:val="en-US"/>
        </w:rPr>
      </w:pPr>
      <w:r>
        <w:rPr>
          <w:noProof/>
        </w:rPr>
        <w:drawing>
          <wp:inline distT="0" distB="0" distL="0" distR="0">
            <wp:extent cx="5476875" cy="1595670"/>
            <wp:effectExtent l="19050" t="0" r="0" b="0"/>
            <wp:docPr id="5" name="Рисунок 4" descr="novikov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kov1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733" cy="159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19" w:rsidRPr="00BB4342" w:rsidRDefault="00902219" w:rsidP="00902219">
      <w:pPr>
        <w:pStyle w:val="Zv-bodyreport"/>
      </w:pPr>
      <w:r>
        <w:t>Рис.1</w:t>
      </w:r>
      <w:r w:rsidRPr="00BB4342">
        <w:t>. Моделирование воздействия основного лазерного импульса на подготовленную предимпульсом мишень</w:t>
      </w:r>
      <w:r>
        <w:t xml:space="preserve"> (распределение температуры и плотности)</w:t>
      </w:r>
      <w:r w:rsidRPr="00BB4342">
        <w:t>.</w:t>
      </w:r>
    </w:p>
    <w:p w:rsidR="00902219" w:rsidRDefault="00902219" w:rsidP="00902219">
      <w:pPr>
        <w:pStyle w:val="Zv-bodyreport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4419600" cy="1438960"/>
            <wp:effectExtent l="19050" t="0" r="0" b="0"/>
            <wp:docPr id="6" name="Рисунок 5" descr="novikov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ikov2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4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219" w:rsidRPr="00902219" w:rsidRDefault="00902219" w:rsidP="00902219">
      <w:pPr>
        <w:pStyle w:val="Zv-bodyreport"/>
      </w:pPr>
      <w:r w:rsidRPr="00F634B5">
        <w:t>Рис.</w:t>
      </w:r>
      <w:r>
        <w:t>2</w:t>
      </w:r>
      <w:r w:rsidRPr="00F634B5">
        <w:t xml:space="preserve">. </w:t>
      </w:r>
      <w:r>
        <w:t>Обработка результатов  расчёта методом длинных характеристик</w:t>
      </w:r>
      <w:r w:rsidRPr="00A15C9E">
        <w:t xml:space="preserve"> (</w:t>
      </w:r>
      <w:r>
        <w:t>форма источника, анизотропия и спектр излучения).</w:t>
      </w:r>
    </w:p>
    <w:sectPr w:rsidR="00902219" w:rsidRPr="00902219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BC1" w:rsidRDefault="007A0BC1">
      <w:r>
        <w:separator/>
      </w:r>
    </w:p>
  </w:endnote>
  <w:endnote w:type="continuationSeparator" w:id="0">
    <w:p w:rsidR="007A0BC1" w:rsidRDefault="007A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219F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219F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466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BC1" w:rsidRDefault="007A0BC1">
      <w:r>
        <w:separator/>
      </w:r>
    </w:p>
  </w:footnote>
  <w:footnote w:type="continuationSeparator" w:id="0">
    <w:p w:rsidR="007A0BC1" w:rsidRDefault="007A0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219F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4665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A0BC1"/>
    <w:rsid w:val="007B6378"/>
    <w:rsid w:val="008219F8"/>
    <w:rsid w:val="00902219"/>
    <w:rsid w:val="00B622ED"/>
    <w:rsid w:val="00C103CD"/>
    <w:rsid w:val="00C232A0"/>
    <w:rsid w:val="00C64665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022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oshelev@isan.troitsk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ovikov@kiam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webSettings" Target="webSetting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КОРОТКОВОЛНОВОГО ИСТОЧНИКА ИЗЛУЧЕНИЯ НА ОСНОВЕ ЛАЗЕРНОЙ ПЛАЗМЫ ОЛОВА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2014-01-05T13:18:00Z</dcterms:created>
  <dcterms:modified xsi:type="dcterms:W3CDTF">2014-01-05T13:38:00Z</dcterms:modified>
</cp:coreProperties>
</file>