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A2" w:rsidRDefault="00B628A2" w:rsidP="00B628A2">
      <w:pPr>
        <w:pStyle w:val="Zv-Titlereport"/>
      </w:pPr>
      <w:bookmarkStart w:id="0" w:name="OLE_LINK27"/>
      <w:bookmarkStart w:id="1" w:name="OLE_LINK28"/>
      <w:r>
        <w:t>Процесс создания документации АСУ подсистем установки ИТЭР</w:t>
      </w:r>
      <w:bookmarkEnd w:id="0"/>
      <w:bookmarkEnd w:id="1"/>
    </w:p>
    <w:p w:rsidR="00B628A2" w:rsidRDefault="00B628A2" w:rsidP="00B628A2">
      <w:pPr>
        <w:pStyle w:val="Zv-Author"/>
      </w:pPr>
      <w:r w:rsidRPr="00E61432">
        <w:t xml:space="preserve">Миронова Е.Ю., </w:t>
      </w:r>
      <w:r>
        <w:t>Портоне</w:t>
      </w:r>
      <w:r w:rsidRPr="00E61432">
        <w:t xml:space="preserve"> </w:t>
      </w:r>
      <w:r>
        <w:t xml:space="preserve">С.С., </w:t>
      </w:r>
      <w:r w:rsidRPr="00E61432">
        <w:t>Мару</w:t>
      </w:r>
      <w:r>
        <w:t>сов</w:t>
      </w:r>
      <w:r w:rsidRPr="00E61432">
        <w:t xml:space="preserve"> Н.Л.</w:t>
      </w:r>
      <w:r>
        <w:t>, Семенов</w:t>
      </w:r>
      <w:r w:rsidRPr="00E61432">
        <w:t xml:space="preserve"> </w:t>
      </w:r>
      <w:r>
        <w:t>И.Б.</w:t>
      </w:r>
    </w:p>
    <w:p w:rsidR="00B628A2" w:rsidRPr="00B628A2" w:rsidRDefault="00B628A2" w:rsidP="00B628A2">
      <w:pPr>
        <w:pStyle w:val="Zv-Organization"/>
        <w:rPr>
          <w:rFonts w:ascii="Times New Roman" w:hAnsi="Times New Roman" w:cs="Times New Roman"/>
        </w:rPr>
      </w:pPr>
      <w:r w:rsidRPr="00DA67E8">
        <w:rPr>
          <w:rFonts w:ascii="Times New Roman" w:hAnsi="Times New Roman" w:cs="Times New Roman"/>
        </w:rPr>
        <w:t>«Проектный Центр ИТЭР» РФ, г. Москва, площадь Академика Курчатова, д.1, стр.3</w:t>
      </w:r>
      <w:r w:rsidRPr="00D12739">
        <w:rPr>
          <w:rFonts w:ascii="Times New Roman" w:hAnsi="Times New Roman" w:cs="Times New Roman"/>
        </w:rPr>
        <w:br/>
      </w:r>
      <w:r w:rsidRPr="00B628A2">
        <w:rPr>
          <w:rFonts w:ascii="Times New Roman" w:hAnsi="Times New Roman" w:cs="Times New Roman"/>
        </w:rPr>
        <w:t xml:space="preserve"> </w:t>
      </w:r>
      <w:hyperlink r:id="rId7" w:history="1">
        <w:r w:rsidRPr="0029251D">
          <w:rPr>
            <w:rStyle w:val="a7"/>
            <w:rFonts w:ascii="Times New Roman" w:hAnsi="Times New Roman" w:cs="Times New Roman"/>
          </w:rPr>
          <w:t>e.mironova@iterrf.ru</w:t>
        </w:r>
      </w:hyperlink>
      <w:r w:rsidRPr="00B628A2">
        <w:rPr>
          <w:rFonts w:ascii="Times New Roman" w:hAnsi="Times New Roman" w:cs="Times New Roman"/>
        </w:rPr>
        <w:t xml:space="preserve">, </w:t>
      </w:r>
      <w:hyperlink r:id="rId8" w:history="1">
        <w:r w:rsidRPr="0029251D">
          <w:rPr>
            <w:rStyle w:val="a7"/>
            <w:rFonts w:ascii="Times New Roman" w:hAnsi="Times New Roman" w:cs="Times New Roman"/>
          </w:rPr>
          <w:t>s.portone@iterrf.ru</w:t>
        </w:r>
      </w:hyperlink>
      <w:r w:rsidRPr="00B628A2">
        <w:rPr>
          <w:rFonts w:ascii="Times New Roman" w:hAnsi="Times New Roman" w:cs="Times New Roman"/>
        </w:rPr>
        <w:t xml:space="preserve">, </w:t>
      </w:r>
      <w:hyperlink r:id="rId9" w:history="1">
        <w:r w:rsidRPr="0029251D">
          <w:rPr>
            <w:rStyle w:val="a7"/>
            <w:rFonts w:ascii="Times New Roman" w:hAnsi="Times New Roman" w:cs="Times New Roman"/>
          </w:rPr>
          <w:t>n.marusov@iterrf.ru</w:t>
        </w:r>
      </w:hyperlink>
      <w:r w:rsidRPr="00B628A2">
        <w:rPr>
          <w:rFonts w:ascii="Times New Roman" w:hAnsi="Times New Roman" w:cs="Times New Roman"/>
        </w:rPr>
        <w:t xml:space="preserve">, </w:t>
      </w:r>
      <w:hyperlink r:id="rId10" w:history="1">
        <w:r w:rsidRPr="0029251D">
          <w:rPr>
            <w:rStyle w:val="a7"/>
            <w:rFonts w:ascii="Times New Roman" w:hAnsi="Times New Roman" w:cs="Times New Roman"/>
          </w:rPr>
          <w:t>i.semenov@iterrf.ru</w:t>
        </w:r>
      </w:hyperlink>
    </w:p>
    <w:p w:rsidR="00B628A2" w:rsidRPr="00B42F0B" w:rsidRDefault="00B628A2" w:rsidP="00B628A2">
      <w:pPr>
        <w:pStyle w:val="Zv-bodyreport"/>
      </w:pPr>
      <w:r w:rsidRPr="00ED2C9A">
        <w:t>АСУ</w:t>
      </w:r>
      <w:r w:rsidRPr="00DA67E8">
        <w:rPr>
          <w:lang w:val="fr-FR"/>
        </w:rPr>
        <w:t xml:space="preserve"> </w:t>
      </w:r>
      <w:r w:rsidRPr="00ED2C9A">
        <w:t>установки</w:t>
      </w:r>
      <w:r w:rsidRPr="00DA67E8">
        <w:rPr>
          <w:lang w:val="fr-FR"/>
        </w:rPr>
        <w:t xml:space="preserve"> </w:t>
      </w:r>
      <w:r w:rsidRPr="00ED2C9A">
        <w:t>ИТЭР</w:t>
      </w:r>
      <w:r w:rsidRPr="00DA67E8">
        <w:rPr>
          <w:lang w:val="fr-FR"/>
        </w:rPr>
        <w:t xml:space="preserve"> </w:t>
      </w:r>
      <w:r w:rsidRPr="00ED2C9A">
        <w:t>включает</w:t>
      </w:r>
      <w:r w:rsidRPr="00DA67E8">
        <w:rPr>
          <w:lang w:val="fr-FR"/>
        </w:rPr>
        <w:t xml:space="preserve"> </w:t>
      </w:r>
      <w:r w:rsidRPr="00ED2C9A">
        <w:t>в</w:t>
      </w:r>
      <w:r w:rsidRPr="00DA67E8">
        <w:rPr>
          <w:lang w:val="fr-FR"/>
        </w:rPr>
        <w:t xml:space="preserve"> </w:t>
      </w:r>
      <w:r w:rsidRPr="00ED2C9A">
        <w:t>себя</w:t>
      </w:r>
      <w:r w:rsidRPr="00DA67E8">
        <w:rPr>
          <w:lang w:val="fr-FR"/>
        </w:rPr>
        <w:t xml:space="preserve"> </w:t>
      </w:r>
      <w:r w:rsidRPr="00ED2C9A">
        <w:t>систему</w:t>
      </w:r>
      <w:r w:rsidRPr="00DA67E8">
        <w:rPr>
          <w:lang w:val="fr-FR"/>
        </w:rPr>
        <w:t xml:space="preserve"> </w:t>
      </w:r>
      <w:r w:rsidRPr="00ED2C9A">
        <w:t>управления</w:t>
      </w:r>
      <w:r w:rsidRPr="00DA67E8">
        <w:rPr>
          <w:lang w:val="fr-FR"/>
        </w:rPr>
        <w:t xml:space="preserve"> </w:t>
      </w:r>
      <w:r w:rsidRPr="00ED2C9A">
        <w:t>и</w:t>
      </w:r>
      <w:r w:rsidRPr="00DA67E8">
        <w:rPr>
          <w:lang w:val="fr-FR"/>
        </w:rPr>
        <w:t xml:space="preserve"> </w:t>
      </w:r>
      <w:r w:rsidRPr="00ED2C9A">
        <w:t>сбора</w:t>
      </w:r>
      <w:r w:rsidRPr="00DA67E8">
        <w:rPr>
          <w:lang w:val="fr-FR"/>
        </w:rPr>
        <w:t xml:space="preserve"> </w:t>
      </w:r>
      <w:r w:rsidRPr="00ED2C9A">
        <w:t>данных</w:t>
      </w:r>
      <w:r w:rsidRPr="00DA67E8">
        <w:rPr>
          <w:lang w:val="fr-FR"/>
        </w:rPr>
        <w:t xml:space="preserve"> CODAC (</w:t>
      </w:r>
      <w:r w:rsidRPr="00DA67E8">
        <w:rPr>
          <w:b/>
          <w:i/>
          <w:lang w:val="fr-FR"/>
        </w:rPr>
        <w:t>CODAC</w:t>
      </w:r>
      <w:r w:rsidRPr="00DA67E8">
        <w:rPr>
          <w:i/>
          <w:lang w:val="fr-FR"/>
        </w:rPr>
        <w:t xml:space="preserve"> - </w:t>
      </w:r>
      <w:r w:rsidRPr="00DA67E8">
        <w:rPr>
          <w:b/>
          <w:bCs/>
          <w:i/>
          <w:u w:val="single"/>
          <w:lang w:val="fr-FR"/>
        </w:rPr>
        <w:t>Co</w:t>
      </w:r>
      <w:r w:rsidRPr="00DA67E8">
        <w:rPr>
          <w:bCs/>
          <w:i/>
          <w:lang w:val="fr-FR"/>
        </w:rPr>
        <w:t xml:space="preserve">ntrol, </w:t>
      </w:r>
      <w:r w:rsidRPr="00DA67E8">
        <w:rPr>
          <w:b/>
          <w:bCs/>
          <w:i/>
          <w:u w:val="single"/>
          <w:lang w:val="fr-FR"/>
        </w:rPr>
        <w:t>D</w:t>
      </w:r>
      <w:r w:rsidRPr="00DA67E8">
        <w:rPr>
          <w:bCs/>
          <w:i/>
          <w:lang w:val="fr-FR"/>
        </w:rPr>
        <w:t xml:space="preserve">ata </w:t>
      </w:r>
      <w:r w:rsidRPr="00DA67E8">
        <w:rPr>
          <w:b/>
          <w:bCs/>
          <w:i/>
          <w:u w:val="single"/>
          <w:lang w:val="fr-FR"/>
        </w:rPr>
        <w:t>A</w:t>
      </w:r>
      <w:r w:rsidRPr="00DA67E8">
        <w:rPr>
          <w:bCs/>
          <w:i/>
          <w:lang w:val="fr-FR"/>
        </w:rPr>
        <w:t xml:space="preserve">cquisition and </w:t>
      </w:r>
      <w:r w:rsidRPr="00DA67E8">
        <w:rPr>
          <w:b/>
          <w:bCs/>
          <w:i/>
          <w:u w:val="single"/>
          <w:lang w:val="fr-FR"/>
        </w:rPr>
        <w:t>C</w:t>
      </w:r>
      <w:r w:rsidRPr="00DA67E8">
        <w:rPr>
          <w:bCs/>
          <w:i/>
          <w:lang w:val="fr-FR"/>
        </w:rPr>
        <w:t>ommunication</w:t>
      </w:r>
      <w:r w:rsidRPr="00DA67E8">
        <w:rPr>
          <w:lang w:val="fr-FR"/>
        </w:rPr>
        <w:t xml:space="preserve">), </w:t>
      </w:r>
      <w:r w:rsidRPr="00ED2C9A">
        <w:t>систему</w:t>
      </w:r>
      <w:r w:rsidRPr="00DA67E8">
        <w:rPr>
          <w:lang w:val="fr-FR"/>
        </w:rPr>
        <w:t xml:space="preserve">  </w:t>
      </w:r>
      <w:r w:rsidRPr="00ED2C9A">
        <w:t>блокировок</w:t>
      </w:r>
      <w:r w:rsidRPr="00DA67E8">
        <w:rPr>
          <w:lang w:val="fr-FR"/>
        </w:rPr>
        <w:t xml:space="preserve"> </w:t>
      </w:r>
      <w:r w:rsidRPr="00ED2C9A">
        <w:t>и</w:t>
      </w:r>
      <w:r w:rsidRPr="00DA67E8">
        <w:rPr>
          <w:lang w:val="fr-FR"/>
        </w:rPr>
        <w:t xml:space="preserve"> </w:t>
      </w:r>
      <w:r w:rsidRPr="00ED2C9A">
        <w:t>защит</w:t>
      </w:r>
      <w:r w:rsidRPr="00DA67E8">
        <w:rPr>
          <w:lang w:val="fr-FR"/>
        </w:rPr>
        <w:t xml:space="preserve"> CIS (</w:t>
      </w:r>
      <w:r w:rsidRPr="00DA67E8">
        <w:rPr>
          <w:b/>
          <w:lang w:val="fr-FR"/>
        </w:rPr>
        <w:t>CIS</w:t>
      </w:r>
      <w:r w:rsidRPr="00DA67E8">
        <w:rPr>
          <w:lang w:val="fr-FR"/>
        </w:rPr>
        <w:t xml:space="preserve"> - </w:t>
      </w:r>
      <w:r w:rsidRPr="00DA67E8">
        <w:rPr>
          <w:b/>
          <w:u w:val="single"/>
          <w:lang w:val="fr-FR"/>
        </w:rPr>
        <w:t>C</w:t>
      </w:r>
      <w:r w:rsidRPr="00DA67E8">
        <w:rPr>
          <w:lang w:val="fr-FR"/>
        </w:rPr>
        <w:t xml:space="preserve">entral </w:t>
      </w:r>
      <w:r w:rsidRPr="00DA67E8">
        <w:rPr>
          <w:b/>
          <w:u w:val="single"/>
          <w:lang w:val="fr-FR"/>
        </w:rPr>
        <w:t>I</w:t>
      </w:r>
      <w:r w:rsidRPr="00DA67E8">
        <w:rPr>
          <w:lang w:val="fr-FR"/>
        </w:rPr>
        <w:t xml:space="preserve">nterlock </w:t>
      </w:r>
      <w:r w:rsidRPr="00DA67E8">
        <w:rPr>
          <w:b/>
          <w:u w:val="single"/>
          <w:lang w:val="fr-FR"/>
        </w:rPr>
        <w:t>S</w:t>
      </w:r>
      <w:r w:rsidRPr="00DA67E8">
        <w:rPr>
          <w:lang w:val="fr-FR"/>
        </w:rPr>
        <w:t xml:space="preserve">ystem) </w:t>
      </w:r>
      <w:r w:rsidRPr="00ED2C9A">
        <w:t>и</w:t>
      </w:r>
      <w:r w:rsidRPr="00DA67E8">
        <w:rPr>
          <w:lang w:val="fr-FR"/>
        </w:rPr>
        <w:t xml:space="preserve">  </w:t>
      </w:r>
      <w:r w:rsidRPr="00ED2C9A">
        <w:t>систему</w:t>
      </w:r>
      <w:r w:rsidRPr="00DA67E8">
        <w:rPr>
          <w:lang w:val="fr-FR"/>
        </w:rPr>
        <w:t xml:space="preserve"> </w:t>
      </w:r>
      <w:r w:rsidRPr="00ED2C9A">
        <w:t>безопасности</w:t>
      </w:r>
      <w:r w:rsidRPr="00DA67E8">
        <w:rPr>
          <w:lang w:val="fr-FR"/>
        </w:rPr>
        <w:t xml:space="preserve"> </w:t>
      </w:r>
      <w:r w:rsidRPr="00ED2C9A">
        <w:t>людей</w:t>
      </w:r>
      <w:r w:rsidRPr="00DA67E8">
        <w:rPr>
          <w:lang w:val="fr-FR"/>
        </w:rPr>
        <w:t xml:space="preserve"> </w:t>
      </w:r>
      <w:r w:rsidRPr="00ED2C9A">
        <w:t>и</w:t>
      </w:r>
      <w:r w:rsidRPr="00DA67E8">
        <w:rPr>
          <w:lang w:val="fr-FR"/>
        </w:rPr>
        <w:t xml:space="preserve"> </w:t>
      </w:r>
      <w:r w:rsidRPr="00ED2C9A">
        <w:t>окружающей</w:t>
      </w:r>
      <w:r w:rsidRPr="00DA67E8">
        <w:rPr>
          <w:lang w:val="fr-FR"/>
        </w:rPr>
        <w:t xml:space="preserve"> </w:t>
      </w:r>
      <w:r w:rsidRPr="00ED2C9A">
        <w:t>среды</w:t>
      </w:r>
      <w:r w:rsidRPr="00DA67E8">
        <w:rPr>
          <w:lang w:val="fr-FR"/>
        </w:rPr>
        <w:t xml:space="preserve"> CSS (</w:t>
      </w:r>
      <w:r w:rsidRPr="00DA67E8">
        <w:rPr>
          <w:b/>
          <w:lang w:val="fr-FR"/>
        </w:rPr>
        <w:t>CSS</w:t>
      </w:r>
      <w:r w:rsidRPr="00DA67E8">
        <w:rPr>
          <w:lang w:val="fr-FR"/>
        </w:rPr>
        <w:t xml:space="preserve"> - </w:t>
      </w:r>
      <w:r w:rsidRPr="00DA67E8">
        <w:rPr>
          <w:b/>
          <w:u w:val="single"/>
          <w:lang w:val="fr-FR"/>
        </w:rPr>
        <w:t>C</w:t>
      </w:r>
      <w:r w:rsidRPr="00DA67E8">
        <w:rPr>
          <w:lang w:val="fr-FR"/>
        </w:rPr>
        <w:t xml:space="preserve">entral </w:t>
      </w:r>
      <w:r w:rsidRPr="00DA67E8">
        <w:rPr>
          <w:b/>
          <w:u w:val="single"/>
          <w:lang w:val="fr-FR"/>
        </w:rPr>
        <w:t>S</w:t>
      </w:r>
      <w:r w:rsidRPr="00DA67E8">
        <w:rPr>
          <w:lang w:val="fr-FR"/>
        </w:rPr>
        <w:t xml:space="preserve">afety </w:t>
      </w:r>
      <w:r w:rsidRPr="00DA67E8">
        <w:rPr>
          <w:b/>
          <w:u w:val="single"/>
          <w:lang w:val="fr-FR"/>
        </w:rPr>
        <w:t>S</w:t>
      </w:r>
      <w:r w:rsidRPr="00DA67E8">
        <w:rPr>
          <w:lang w:val="fr-FR"/>
        </w:rPr>
        <w:t xml:space="preserve">ystem). </w:t>
      </w:r>
      <w:r w:rsidRPr="00ED2C9A">
        <w:t>Основная цель АСУ — обеспечение полностью интегрированного, целостного управления установкой ИТЭР.</w:t>
      </w:r>
    </w:p>
    <w:p w:rsidR="00B628A2" w:rsidRDefault="00B628A2" w:rsidP="00B628A2">
      <w:pPr>
        <w:pStyle w:val="Zv-bodyreport"/>
      </w:pPr>
      <w:r>
        <w:t xml:space="preserve">Так как </w:t>
      </w:r>
      <w:r>
        <w:rPr>
          <w:lang w:val="en-US"/>
        </w:rPr>
        <w:t>ITER</w:t>
      </w:r>
      <w:r>
        <w:t xml:space="preserve"> является международными проектом, и подсистемы установки будут поставляться различными участниками, важную роль играет подход к написанию документации по системам управления отдельных подсистем.</w:t>
      </w:r>
    </w:p>
    <w:p w:rsidR="00B628A2" w:rsidRDefault="00B628A2" w:rsidP="00B628A2">
      <w:pPr>
        <w:pStyle w:val="Zv-bodyreport"/>
      </w:pPr>
      <w:r>
        <w:t>При создании системы управления подсистемы необходимо следовать определенным рекомендациям.</w:t>
      </w:r>
    </w:p>
    <w:p w:rsidR="00B628A2" w:rsidRDefault="00B628A2" w:rsidP="00B628A2">
      <w:pPr>
        <w:pStyle w:val="Zv-bodyreport"/>
      </w:pPr>
      <w:r>
        <w:t>Первый шаг в описании АСУ подсистемы это создание диаграммы, описывающей процесс ее функционирования. Данная диаграмма должна описывать внутреннюю логику подсистемы.</w:t>
      </w:r>
    </w:p>
    <w:p w:rsidR="00B628A2" w:rsidRPr="00334CA4" w:rsidRDefault="00B628A2" w:rsidP="00B628A2">
      <w:pPr>
        <w:pStyle w:val="Zv-bodyreport"/>
      </w:pPr>
      <w:r>
        <w:t xml:space="preserve">Следующий шаг - функциональное разбиение программного обеспечения АСУ подсистемы. На верхнем уровне функции подсистем могут совпадать. Например, для диагностических систем предлагается следующий стандартный набор функций верхнего уровня разбиения – </w:t>
      </w:r>
      <w:r>
        <w:rPr>
          <w:lang w:val="en-US"/>
        </w:rPr>
        <w:t>Global</w:t>
      </w:r>
      <w:r w:rsidRPr="00334CA4">
        <w:t xml:space="preserve">, </w:t>
      </w:r>
      <w:r>
        <w:rPr>
          <w:lang w:val="en-US"/>
        </w:rPr>
        <w:t>Signal</w:t>
      </w:r>
      <w:r w:rsidRPr="00334CA4">
        <w:t xml:space="preserve"> </w:t>
      </w:r>
      <w:r>
        <w:rPr>
          <w:lang w:val="en-US"/>
        </w:rPr>
        <w:t>Conditioning</w:t>
      </w:r>
      <w:r w:rsidRPr="00334CA4">
        <w:t xml:space="preserve">, </w:t>
      </w:r>
      <w:r>
        <w:rPr>
          <w:lang w:val="en-US"/>
        </w:rPr>
        <w:t>Data</w:t>
      </w:r>
      <w:r w:rsidRPr="00334CA4">
        <w:t xml:space="preserve"> </w:t>
      </w:r>
      <w:r>
        <w:rPr>
          <w:lang w:val="en-US"/>
        </w:rPr>
        <w:t>Acquisition</w:t>
      </w:r>
      <w:r w:rsidRPr="00334CA4">
        <w:t xml:space="preserve">, </w:t>
      </w:r>
      <w:r>
        <w:rPr>
          <w:lang w:val="en-US"/>
        </w:rPr>
        <w:t>Data</w:t>
      </w:r>
      <w:r w:rsidRPr="00334CA4">
        <w:t xml:space="preserve"> </w:t>
      </w:r>
      <w:r>
        <w:rPr>
          <w:lang w:val="en-US"/>
        </w:rPr>
        <w:t>Processing</w:t>
      </w:r>
      <w:r w:rsidRPr="00334CA4">
        <w:t xml:space="preserve">, </w:t>
      </w:r>
      <w:r>
        <w:rPr>
          <w:lang w:val="en-US"/>
        </w:rPr>
        <w:t>System</w:t>
      </w:r>
      <w:r w:rsidRPr="00334CA4">
        <w:t xml:space="preserve"> </w:t>
      </w:r>
      <w:r>
        <w:rPr>
          <w:lang w:val="en-US"/>
        </w:rPr>
        <w:t>management</w:t>
      </w:r>
      <w:r w:rsidRPr="00334CA4">
        <w:t xml:space="preserve">, </w:t>
      </w:r>
      <w:r>
        <w:rPr>
          <w:lang w:val="en-US"/>
        </w:rPr>
        <w:t>Operation</w:t>
      </w:r>
      <w:r w:rsidRPr="00334CA4">
        <w:t xml:space="preserve">, </w:t>
      </w:r>
      <w:r>
        <w:rPr>
          <w:lang w:val="en-US"/>
        </w:rPr>
        <w:t>Machine</w:t>
      </w:r>
      <w:r w:rsidRPr="00334CA4">
        <w:t xml:space="preserve"> </w:t>
      </w:r>
      <w:r>
        <w:rPr>
          <w:lang w:val="en-US"/>
        </w:rPr>
        <w:t>Protection</w:t>
      </w:r>
      <w:r w:rsidRPr="00334CA4">
        <w:t xml:space="preserve">, </w:t>
      </w:r>
      <w:r>
        <w:rPr>
          <w:lang w:val="en-US"/>
        </w:rPr>
        <w:t>Safety</w:t>
      </w:r>
      <w:r w:rsidRPr="00334CA4">
        <w:t xml:space="preserve"> </w:t>
      </w:r>
      <w:r>
        <w:t xml:space="preserve">и </w:t>
      </w:r>
      <w:r>
        <w:rPr>
          <w:lang w:val="en-US"/>
        </w:rPr>
        <w:t>Interface</w:t>
      </w:r>
      <w:r w:rsidRPr="00334CA4">
        <w:t xml:space="preserve">. </w:t>
      </w:r>
      <w:r>
        <w:t>Функции верхнего уровня разбиваются на подфункции до тех пор, пока они не становятся элементарными (4-5 уровней) и позволяют выделение конкретных переменных.</w:t>
      </w:r>
    </w:p>
    <w:p w:rsidR="00B628A2" w:rsidRDefault="00B628A2" w:rsidP="00B628A2">
      <w:pPr>
        <w:pStyle w:val="Zv-bodyreport"/>
      </w:pPr>
      <w:r>
        <w:t>Опираясь на число переменных и сигналов в системе можно планировать компоновку контроллеров и компьютеров их обрабатывающих. Таким образом следующий этап – описание архитектуры системы (комплекса технических средств, реализующих функционирование подсистемы).</w:t>
      </w:r>
      <w:r w:rsidRPr="009E237A">
        <w:t xml:space="preserve"> </w:t>
      </w:r>
      <w:r>
        <w:t>Также необходимо начертить схему размещения этого оборудование по монтажным стойкам.</w:t>
      </w:r>
    </w:p>
    <w:p w:rsidR="00B628A2" w:rsidRDefault="00B628A2" w:rsidP="00B628A2">
      <w:pPr>
        <w:pStyle w:val="Zv-bodyreport"/>
      </w:pPr>
      <w:r>
        <w:t>Для каждой переменной в системе должны быть определены правила предоставления доступа к ней, т.е. из какой локальной сети можно будет получить её значение. Таким образом, мы получаем списки предоставления доступа к переменным (</w:t>
      </w:r>
      <w:r>
        <w:rPr>
          <w:lang w:val="en-US"/>
        </w:rPr>
        <w:t>Interface</w:t>
      </w:r>
      <w:r w:rsidRPr="009E237A">
        <w:t xml:space="preserve"> </w:t>
      </w:r>
      <w:r>
        <w:rPr>
          <w:lang w:val="en-US"/>
        </w:rPr>
        <w:t>Sheet</w:t>
      </w:r>
      <w:r>
        <w:t>) по каждой из сетей, к которым подключена система.</w:t>
      </w:r>
    </w:p>
    <w:p w:rsidR="00B628A2" w:rsidRDefault="00B628A2" w:rsidP="00B628A2">
      <w:pPr>
        <w:pStyle w:val="Zv-bodyreport"/>
      </w:pPr>
      <w:r>
        <w:t>Последним шагом описания системы является описание состояний в виде древовидной структуры с условиями перехода из состояния в состояние.</w:t>
      </w:r>
    </w:p>
    <w:p w:rsidR="00B628A2" w:rsidRDefault="00B628A2" w:rsidP="00B628A2">
      <w:pPr>
        <w:pStyle w:val="Zv-bodyreport"/>
      </w:pPr>
      <w:r w:rsidRPr="00ED2C9A">
        <w:t xml:space="preserve">В докладе приводится обзор </w:t>
      </w:r>
      <w:r>
        <w:t xml:space="preserve">процесса проектирования и создания документации АСУ подсистем </w:t>
      </w:r>
      <w:r>
        <w:rPr>
          <w:lang w:val="en-US"/>
        </w:rPr>
        <w:t>ITER</w:t>
      </w:r>
      <w:r w:rsidRPr="00142A05">
        <w:t xml:space="preserve">, </w:t>
      </w:r>
      <w:r>
        <w:t>с учетом опыта взаимодействия сотрудников Проектного Центра ИТЭР с МО ИТЭР.</w:t>
      </w:r>
    </w:p>
    <w:p w:rsidR="00B628A2" w:rsidRDefault="00B628A2" w:rsidP="00B628A2">
      <w:pPr>
        <w:pStyle w:val="Zv-bodyreport"/>
      </w:pPr>
      <w:r w:rsidRPr="00DA67E8">
        <w:t>Доклад представляет интерес для сотрудников, разрабатывающих системы ИТЭР, а также для инженерно-технического персонала участвующего в создании крупных термоядерных установок</w:t>
      </w:r>
      <w:r w:rsidRPr="009A3159">
        <w:t>.</w:t>
      </w:r>
    </w:p>
    <w:p w:rsidR="00654A7B" w:rsidRPr="00B628A2" w:rsidRDefault="00654A7B" w:rsidP="00387333">
      <w:pPr>
        <w:pStyle w:val="a6"/>
      </w:pPr>
    </w:p>
    <w:sectPr w:rsidR="00654A7B" w:rsidRPr="00B628A2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0DC" w:rsidRDefault="00BA30DC">
      <w:r>
        <w:separator/>
      </w:r>
    </w:p>
  </w:endnote>
  <w:endnote w:type="continuationSeparator" w:id="0">
    <w:p w:rsidR="00BA30DC" w:rsidRDefault="00BA3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3430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3430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28A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0DC" w:rsidRDefault="00BA30DC">
      <w:r>
        <w:separator/>
      </w:r>
    </w:p>
  </w:footnote>
  <w:footnote w:type="continuationSeparator" w:id="0">
    <w:p w:rsidR="00BA30DC" w:rsidRDefault="00BA3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B3430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30DC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3430E"/>
    <w:rsid w:val="00B622ED"/>
    <w:rsid w:val="00B628A2"/>
    <w:rsid w:val="00BA30DC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8A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 w:line="240" w:lineRule="auto"/>
      <w:outlineLvl w:val="0"/>
    </w:pPr>
    <w:rPr>
      <w:b/>
      <w:bCs/>
      <w:color w:val="auto"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 w:line="240" w:lineRule="auto"/>
      <w:outlineLvl w:val="1"/>
    </w:pPr>
    <w:rPr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 w:line="240" w:lineRule="auto"/>
      <w:outlineLvl w:val="2"/>
    </w:pPr>
    <w:rPr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 w:line="240" w:lineRule="auto"/>
      <w:ind w:left="397" w:right="397"/>
      <w:jc w:val="center"/>
    </w:pPr>
    <w:rPr>
      <w:rFonts w:ascii="Times New Roman" w:hAnsi="Times New Roman" w:cs="Times New Roman"/>
      <w:bCs/>
      <w:iCs/>
      <w:color w:val="auto"/>
      <w:sz w:val="24"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spacing w:line="240" w:lineRule="auto"/>
      <w:ind w:firstLine="284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6">
    <w:name w:val="Body Text"/>
    <w:basedOn w:val="a"/>
    <w:rsid w:val="00F95123"/>
    <w:pPr>
      <w:spacing w:after="12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B628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portone@iterrf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.mironova@iterrf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.semenov@iterr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.marusov@iterrf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Процесс создания документации АСУ подсистем установки ИТЭР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2014-01-09T17:27:00Z</dcterms:created>
  <dcterms:modified xsi:type="dcterms:W3CDTF">2014-01-09T17:31:00Z</dcterms:modified>
</cp:coreProperties>
</file>