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8" w:rsidRPr="00056F46" w:rsidRDefault="008B5A46" w:rsidP="003C34E8">
      <w:pPr>
        <w:pStyle w:val="Zv-Titlereport"/>
      </w:pPr>
      <w:r w:rsidRPr="002F55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B5A46" w:rsidRPr="00824DF5" w:rsidRDefault="008B5A4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8B5A46">
                    <w:rPr>
                      <w:sz w:val="22"/>
                      <w:szCs w:val="22"/>
                    </w:rPr>
                    <w:t>10.34854/ICPAF.2023.50.2023.1.1.011</w:t>
                  </w:r>
                </w:p>
              </w:txbxContent>
            </v:textbox>
            <w10:anchorlock/>
          </v:shape>
        </w:pict>
      </w:r>
      <w:r w:rsidR="003C34E8" w:rsidRPr="00056F46">
        <w:t>ПРОЕКТ XCELS: УНИКАЛЬНЫЙ ИСТОЧНИК ЭКСТРЕМАЛЬНОГО СВЕТА, ФУНДАМЕНТАЛЬНЫЕ ИССЛЕДОВАНИЯ И ПРИЛОЖЕНИЯ</w:t>
      </w:r>
    </w:p>
    <w:p w:rsidR="003C34E8" w:rsidRPr="00AD1500" w:rsidRDefault="003C34E8" w:rsidP="003C34E8">
      <w:pPr>
        <w:pStyle w:val="Zv-Author"/>
        <w:rPr>
          <w:color w:val="2C2D2E"/>
          <w:szCs w:val="24"/>
        </w:rPr>
      </w:pPr>
      <w:r w:rsidRPr="00056F46">
        <w:t>Хазанов Е.А., Шайкин А.А.</w:t>
      </w:r>
      <w:r>
        <w:t>,</w:t>
      </w:r>
      <w:r w:rsidRPr="00A53A5D">
        <w:t xml:space="preserve"> </w:t>
      </w:r>
      <w:r w:rsidRPr="00056F46">
        <w:rPr>
          <w:u w:val="single"/>
        </w:rPr>
        <w:t>Костюков И.Ю.</w:t>
      </w:r>
      <w:r w:rsidRPr="00056F46">
        <w:t xml:space="preserve">, Гинзбург В.Н., Мухин И.Б., Яковлев И.В., Соловьев А.А., Кузнецов И.И., Миронов С.Ю., Коржиманов А.В., Буланов Д.Н., Шайкин И.А., Кочетков А.А., Кузьмин А.А., Мартьянов М.А., Ложкарев В.В., Стародубцев М.В., Литвак А.Г., </w:t>
      </w:r>
      <w:r w:rsidRPr="00146705">
        <w:t xml:space="preserve">Сергеев </w:t>
      </w:r>
      <w:r w:rsidRPr="00056F46">
        <w:t>А.М.</w:t>
      </w:r>
    </w:p>
    <w:p w:rsidR="003C34E8" w:rsidRPr="003C34E8" w:rsidRDefault="003C34E8" w:rsidP="003C34E8">
      <w:pPr>
        <w:pStyle w:val="Zv-Organization"/>
      </w:pPr>
      <w:r w:rsidRPr="00056F46">
        <w:t xml:space="preserve">Институт </w:t>
      </w:r>
      <w:r w:rsidRPr="003C34E8">
        <w:t>прикладной</w:t>
      </w:r>
      <w:r w:rsidRPr="00056F46">
        <w:t xml:space="preserve"> физики РАН, г. Нижний Новгород, Россия,</w:t>
      </w:r>
      <w:r w:rsidRPr="003C34E8">
        <w:t xml:space="preserve"> </w:t>
      </w:r>
      <w:hyperlink r:id="rId7" w:history="1">
        <w:r w:rsidRPr="00A423DA">
          <w:rPr>
            <w:rStyle w:val="a8"/>
            <w:lang w:val="en-US"/>
          </w:rPr>
          <w:t>kost</w:t>
        </w:r>
        <w:r w:rsidRPr="00A423DA">
          <w:rPr>
            <w:rStyle w:val="a8"/>
          </w:rPr>
          <w:t>@</w:t>
        </w:r>
        <w:r w:rsidRPr="00A423DA">
          <w:rPr>
            <w:rStyle w:val="a8"/>
            <w:lang w:val="en-US"/>
          </w:rPr>
          <w:t>ipfran</w:t>
        </w:r>
        <w:r w:rsidRPr="00A423DA">
          <w:rPr>
            <w:rStyle w:val="a8"/>
          </w:rPr>
          <w:t>.</w:t>
        </w:r>
        <w:r w:rsidRPr="00A423DA">
          <w:rPr>
            <w:rStyle w:val="a8"/>
            <w:lang w:val="en-US"/>
          </w:rPr>
          <w:t>ru</w:t>
        </w:r>
      </w:hyperlink>
    </w:p>
    <w:p w:rsidR="003C34E8" w:rsidRPr="003C34E8" w:rsidRDefault="003C34E8" w:rsidP="003C34E8">
      <w:pPr>
        <w:pStyle w:val="Zv-bodyreport"/>
      </w:pPr>
      <w:r w:rsidRPr="003C34E8">
        <w:t>Проект XCELS (eXawatt Center for Exteme Light Studies) направлен на создание в России исследовательской инфраструктуры – Центра исследований экстремальных световых полей. Ядром инфраструктуры должен стать многоканальный (12 каналов) источник света с рекордной (субэкзаваттной) мощностью. Важной особенностью установки XCELS является ее многоканальность, что предполагается использовать для формирования в области фокуса сложных распределений световых полей, максимизирующих различные параметры излучения (например, напряженность лазерного поля). Дополнительные каналы могут также применяться как в целях диагностики, так и для генерации нескольких потоков вторичного излучения и частиц. Основной задачей инфраструктуры является исследование фундаментальных процессов взаимодействия лазерного излучения экстремально высокой интенсивности с веществом. Можно надеяться, что проект XCELS позволит достичь новых рубежей в физике сильных электромагнитных полей, а также позволит исследовать фундаментальные процессы, такие как преобразование света в материю посредством квантово-электродинамических каскадов [1], эффекты поляризации вакуума в сильном поле (например, четырехволновое взаимодействие, соответствующее упругому фотон – фотонному рассеянию) [2], интенсивное лазерно-плазменное взаимодействие, приводящее к образованию плазменных структур, состоящих из вторичных частиц (электрон-позитронных пар) [3]. Исследования на установке XCELS могут привести к генерации новых знаний в других областях науки, таких как лабораторная астрофизика [4], ядерная фотоника [5], физика состояний вещества с высокой плотностью энергии [6]. В докладе обсуждаются методы генерации, преобразования и сложения лазерных пучков высокой интенсивности. Представлен обзор возможных экспериментов как в области фундаментальных исследований, прежде всего связанных с квантовой электродинамикой в сильных электромагнитных полях, так и приложений, основанных на лазерно-плазменных технологиях (высокоградиентные ускорители электронов [7,8] и ионов [9], яркие и компактные источники излучения в труднодоступных областях ЭМ спектра [10] и др.). Уникальные особенности установки XCELS делают возможным создание источников частиц и вторичного излучения с беспрецедентными параметрами.</w:t>
      </w:r>
    </w:p>
    <w:p w:rsidR="003C34E8" w:rsidRDefault="003C34E8" w:rsidP="003C34E8">
      <w:pPr>
        <w:pStyle w:val="Zv-TitleReferences-ru"/>
      </w:pPr>
      <w:r>
        <w:t>Литература</w:t>
      </w:r>
    </w:p>
    <w:p w:rsidR="003C34E8" w:rsidRDefault="003C34E8" w:rsidP="003C34E8">
      <w:pPr>
        <w:pStyle w:val="Zv-References-ru"/>
      </w:pPr>
      <w:r w:rsidRPr="00056F46">
        <w:t xml:space="preserve">Н.Б. Нарожный, А.М. Федотов Успехи физических наук 185, </w:t>
      </w:r>
      <w:r w:rsidRPr="004E6206">
        <w:t xml:space="preserve">103 </w:t>
      </w:r>
      <w:r w:rsidRPr="00056F46">
        <w:t>(2015).</w:t>
      </w:r>
    </w:p>
    <w:p w:rsidR="003C34E8" w:rsidRPr="00CC4C93" w:rsidRDefault="003C34E8" w:rsidP="003C34E8">
      <w:pPr>
        <w:pStyle w:val="Zv-References-ru"/>
        <w:rPr>
          <w:lang w:val="en-US"/>
        </w:rPr>
      </w:pPr>
      <w:r w:rsidRPr="00E03982">
        <w:rPr>
          <w:lang w:val="en-US"/>
        </w:rPr>
        <w:t>A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Di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Piazza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C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</w:t>
      </w:r>
      <w:r w:rsidRPr="00EB3D5E">
        <w:rPr>
          <w:lang w:val="en-US"/>
        </w:rPr>
        <w:t>ü</w:t>
      </w:r>
      <w:r w:rsidRPr="00E03982">
        <w:rPr>
          <w:lang w:val="en-US"/>
        </w:rPr>
        <w:t>ller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K</w:t>
      </w:r>
      <w:r w:rsidRPr="00EB3D5E">
        <w:rPr>
          <w:lang w:val="en-US"/>
        </w:rPr>
        <w:t>.</w:t>
      </w:r>
      <w:r w:rsidRPr="00E03982">
        <w:rPr>
          <w:lang w:val="en-US"/>
        </w:rPr>
        <w:t>Z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Hatsagortsyan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C</w:t>
      </w:r>
      <w:r w:rsidRPr="00EB3D5E">
        <w:rPr>
          <w:lang w:val="en-US"/>
        </w:rPr>
        <w:t>.</w:t>
      </w:r>
      <w:r w:rsidRPr="00E03982">
        <w:rPr>
          <w:lang w:val="en-US"/>
        </w:rPr>
        <w:t>H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Keitel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Rev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Mod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Phys</w:t>
      </w:r>
      <w:r w:rsidRPr="00CC4C93">
        <w:rPr>
          <w:lang w:val="en-US"/>
        </w:rPr>
        <w:t>. 84, 1177 (2012).</w:t>
      </w:r>
    </w:p>
    <w:p w:rsidR="003C34E8" w:rsidRPr="00CC4C93" w:rsidRDefault="003C34E8" w:rsidP="003C34E8">
      <w:pPr>
        <w:pStyle w:val="Zv-References-ru"/>
        <w:rPr>
          <w:lang w:val="en-US"/>
        </w:rPr>
      </w:pPr>
      <w:r w:rsidRPr="00E03982">
        <w:rPr>
          <w:lang w:val="en-US"/>
        </w:rPr>
        <w:t>A</w:t>
      </w:r>
      <w:r w:rsidRPr="00EB3D5E">
        <w:rPr>
          <w:lang w:val="en-US"/>
        </w:rPr>
        <w:t>.</w:t>
      </w:r>
      <w:r w:rsidRPr="00E03982">
        <w:rPr>
          <w:lang w:val="en-US"/>
        </w:rPr>
        <w:t>S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Samsonov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E</w:t>
      </w:r>
      <w:r w:rsidRPr="00EB3D5E">
        <w:rPr>
          <w:lang w:val="en-US"/>
        </w:rPr>
        <w:t>.</w:t>
      </w:r>
      <w:r w:rsidRPr="00E03982">
        <w:rPr>
          <w:lang w:val="en-US"/>
        </w:rPr>
        <w:t>N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Nerush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I</w:t>
      </w:r>
      <w:r w:rsidRPr="00EB3D5E">
        <w:rPr>
          <w:lang w:val="en-US"/>
        </w:rPr>
        <w:t>.</w:t>
      </w:r>
      <w:r w:rsidRPr="00E03982">
        <w:rPr>
          <w:lang w:val="en-US"/>
        </w:rPr>
        <w:t>Yu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Kostyukov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Scientific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reports</w:t>
      </w:r>
      <w:r w:rsidRPr="00EB3D5E">
        <w:rPr>
          <w:lang w:val="en-US"/>
        </w:rPr>
        <w:t xml:space="preserve"> 9, 11133 (2019).</w:t>
      </w:r>
    </w:p>
    <w:p w:rsidR="003C34E8" w:rsidRDefault="003C34E8" w:rsidP="003C34E8">
      <w:pPr>
        <w:pStyle w:val="Zv-References-ru"/>
      </w:pPr>
      <w:r w:rsidRPr="00E03982">
        <w:rPr>
          <w:lang w:val="en-US"/>
        </w:rPr>
        <w:t>S</w:t>
      </w:r>
      <w:r w:rsidRPr="00CC4C93">
        <w:rPr>
          <w:lang w:val="en-US"/>
        </w:rPr>
        <w:t xml:space="preserve">. </w:t>
      </w:r>
      <w:r w:rsidRPr="00E03982">
        <w:rPr>
          <w:lang w:val="en-US"/>
        </w:rPr>
        <w:t>Bulanov</w:t>
      </w:r>
      <w:r w:rsidRPr="00CC4C93">
        <w:rPr>
          <w:lang w:val="en-US"/>
        </w:rPr>
        <w:t xml:space="preserve">, </w:t>
      </w:r>
      <w:r w:rsidRPr="00E03982">
        <w:rPr>
          <w:lang w:val="en-US"/>
        </w:rPr>
        <w:t>T</w:t>
      </w:r>
      <w:r w:rsidRPr="00CC4C93">
        <w:rPr>
          <w:lang w:val="en-US"/>
        </w:rPr>
        <w:t xml:space="preserve">. </w:t>
      </w:r>
      <w:r w:rsidRPr="00E03982">
        <w:rPr>
          <w:lang w:val="en-US"/>
        </w:rPr>
        <w:t>Esirkepov</w:t>
      </w:r>
      <w:r w:rsidRPr="00CC4C93">
        <w:rPr>
          <w:lang w:val="en-US"/>
        </w:rPr>
        <w:t xml:space="preserve">, </w:t>
      </w:r>
      <w:r w:rsidRPr="00E03982">
        <w:rPr>
          <w:lang w:val="en-US"/>
        </w:rPr>
        <w:t>D</w:t>
      </w:r>
      <w:r w:rsidRPr="00CC4C93">
        <w:rPr>
          <w:lang w:val="en-US"/>
        </w:rPr>
        <w:t xml:space="preserve">. </w:t>
      </w:r>
      <w:r w:rsidRPr="00E03982">
        <w:rPr>
          <w:lang w:val="en-US"/>
        </w:rPr>
        <w:t>Habs</w:t>
      </w:r>
      <w:r w:rsidRPr="00CC4C93">
        <w:rPr>
          <w:lang w:val="en-US"/>
        </w:rPr>
        <w:t xml:space="preserve">, </w:t>
      </w:r>
      <w:r w:rsidRPr="00E03982">
        <w:rPr>
          <w:lang w:val="en-US"/>
        </w:rPr>
        <w:t>Eur</w:t>
      </w:r>
      <w:r w:rsidRPr="00CC4C93">
        <w:rPr>
          <w:lang w:val="en-US"/>
        </w:rPr>
        <w:t>.</w:t>
      </w:r>
      <w:r w:rsidRPr="00E03982">
        <w:rPr>
          <w:lang w:val="en-US"/>
        </w:rPr>
        <w:t> Phys</w:t>
      </w:r>
      <w:r w:rsidRPr="00EB3D5E">
        <w:t xml:space="preserve">. </w:t>
      </w:r>
      <w:r w:rsidRPr="00E03982">
        <w:rPr>
          <w:lang w:val="en-US"/>
        </w:rPr>
        <w:t>J</w:t>
      </w:r>
      <w:r w:rsidRPr="00EB3D5E">
        <w:t xml:space="preserve">. </w:t>
      </w:r>
      <w:r w:rsidRPr="00E03982">
        <w:rPr>
          <w:lang w:val="en-US"/>
        </w:rPr>
        <w:t>D</w:t>
      </w:r>
      <w:r w:rsidRPr="00EB3D5E">
        <w:t>, 55, 483 (2009).</w:t>
      </w:r>
    </w:p>
    <w:p w:rsidR="003C34E8" w:rsidRDefault="003C34E8" w:rsidP="003C34E8">
      <w:pPr>
        <w:pStyle w:val="Zv-References-ru"/>
      </w:pPr>
      <w:r w:rsidRPr="00056F46">
        <w:t>В.Г. Недорезов, С.Г. Рыкованов, А.Б. Савельев, У</w:t>
      </w:r>
      <w:r>
        <w:t>ФН</w:t>
      </w:r>
      <w:r w:rsidRPr="00056F46">
        <w:t xml:space="preserve"> 191, 1281 (2022).</w:t>
      </w:r>
    </w:p>
    <w:p w:rsidR="003C34E8" w:rsidRPr="00CC4C93" w:rsidRDefault="003C34E8" w:rsidP="003C34E8">
      <w:pPr>
        <w:pStyle w:val="Zv-References-ru"/>
        <w:rPr>
          <w:lang w:val="en-US"/>
        </w:rPr>
      </w:pPr>
      <w:r w:rsidRPr="00E03982">
        <w:rPr>
          <w:lang w:val="en-US"/>
        </w:rPr>
        <w:t>C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Bargsten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et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al</w:t>
      </w:r>
      <w:r w:rsidRPr="00EB3D5E">
        <w:rPr>
          <w:lang w:val="en-US"/>
        </w:rPr>
        <w:t xml:space="preserve">., </w:t>
      </w:r>
      <w:r w:rsidRPr="00E03982">
        <w:rPr>
          <w:lang w:val="en-US"/>
        </w:rPr>
        <w:t>Science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Advances</w:t>
      </w:r>
      <w:r w:rsidRPr="00EB3D5E">
        <w:rPr>
          <w:lang w:val="en-US"/>
        </w:rPr>
        <w:t xml:space="preserve"> 3, 1 (2017).</w:t>
      </w:r>
    </w:p>
    <w:p w:rsidR="003C34E8" w:rsidRDefault="003C34E8" w:rsidP="003C34E8">
      <w:pPr>
        <w:pStyle w:val="Zv-References-ru"/>
      </w:pPr>
      <w:r w:rsidRPr="00E03982">
        <w:rPr>
          <w:lang w:val="en-US"/>
        </w:rPr>
        <w:t>E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Esarey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P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Sprangle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J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Krall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A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Ting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Rev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Mod</w:t>
      </w:r>
      <w:r w:rsidRPr="00EB3D5E">
        <w:rPr>
          <w:lang w:val="en-US"/>
        </w:rPr>
        <w:t>.</w:t>
      </w:r>
      <w:r w:rsidRPr="00E03982">
        <w:rPr>
          <w:lang w:val="en-US"/>
        </w:rPr>
        <w:t> Phys</w:t>
      </w:r>
      <w:r w:rsidRPr="00EB3D5E">
        <w:t>. 81, 1229 (2009).</w:t>
      </w:r>
    </w:p>
    <w:p w:rsidR="003C34E8" w:rsidRDefault="003C34E8" w:rsidP="003C34E8">
      <w:pPr>
        <w:pStyle w:val="Zv-References-ru"/>
      </w:pPr>
      <w:r w:rsidRPr="00056F46">
        <w:t>И</w:t>
      </w:r>
      <w:r w:rsidRPr="00EB3D5E">
        <w:t>.</w:t>
      </w:r>
      <w:r w:rsidRPr="00056F46">
        <w:t>Ю</w:t>
      </w:r>
      <w:r w:rsidRPr="00EB3D5E">
        <w:t xml:space="preserve">. </w:t>
      </w:r>
      <w:r w:rsidRPr="00056F46">
        <w:t>Костюков</w:t>
      </w:r>
      <w:r w:rsidRPr="00EB3D5E">
        <w:t xml:space="preserve">, </w:t>
      </w:r>
      <w:r w:rsidRPr="00E03982">
        <w:rPr>
          <w:lang w:val="en-US"/>
        </w:rPr>
        <w:t>A</w:t>
      </w:r>
      <w:r w:rsidRPr="00EB3D5E">
        <w:t>.</w:t>
      </w:r>
      <w:r w:rsidRPr="00056F46">
        <w:t>М</w:t>
      </w:r>
      <w:r w:rsidRPr="00EB3D5E">
        <w:t xml:space="preserve">. </w:t>
      </w:r>
      <w:r w:rsidRPr="00056F46">
        <w:t>Пухов</w:t>
      </w:r>
      <w:r w:rsidRPr="00EB3D5E">
        <w:t xml:space="preserve"> </w:t>
      </w:r>
      <w:r w:rsidRPr="00056F46">
        <w:t>Успехи</w:t>
      </w:r>
      <w:r w:rsidRPr="00EB3D5E">
        <w:t xml:space="preserve"> </w:t>
      </w:r>
      <w:r w:rsidRPr="00056F46">
        <w:t>физических</w:t>
      </w:r>
      <w:r w:rsidRPr="00EB3D5E">
        <w:t xml:space="preserve"> </w:t>
      </w:r>
      <w:r w:rsidRPr="00056F46">
        <w:t>наук</w:t>
      </w:r>
      <w:r w:rsidRPr="004E6206">
        <w:t xml:space="preserve"> 185, 89 (2015).</w:t>
      </w:r>
    </w:p>
    <w:p w:rsidR="003C34E8" w:rsidRPr="00CC4C93" w:rsidRDefault="003C34E8" w:rsidP="003C34E8">
      <w:pPr>
        <w:pStyle w:val="Zv-References-ru"/>
        <w:rPr>
          <w:lang w:val="en-US"/>
        </w:rPr>
      </w:pPr>
      <w:r w:rsidRPr="00E03982">
        <w:rPr>
          <w:lang w:val="en-US"/>
        </w:rPr>
        <w:t>A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Macchi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M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Borghesi</w:t>
      </w:r>
      <w:r w:rsidRPr="00EB3D5E">
        <w:rPr>
          <w:lang w:val="en-US"/>
        </w:rPr>
        <w:t xml:space="preserve">, </w:t>
      </w:r>
      <w:r w:rsidRPr="00E03982">
        <w:rPr>
          <w:lang w:val="en-US"/>
        </w:rPr>
        <w:t>M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Passoni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Rev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Mod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Phys</w:t>
      </w:r>
      <w:r w:rsidRPr="00EB3D5E">
        <w:rPr>
          <w:lang w:val="en-US"/>
        </w:rPr>
        <w:t>.  85, 751 (2013).</w:t>
      </w:r>
    </w:p>
    <w:p w:rsidR="003C34E8" w:rsidRPr="00CC4C93" w:rsidRDefault="003C34E8" w:rsidP="003C34E8">
      <w:pPr>
        <w:pStyle w:val="Zv-References-ru"/>
        <w:rPr>
          <w:lang w:val="en-US"/>
        </w:rPr>
      </w:pPr>
      <w:r w:rsidRPr="00E03982">
        <w:rPr>
          <w:lang w:val="en-US"/>
        </w:rPr>
        <w:t>S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Corde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et</w:t>
      </w:r>
      <w:r w:rsidRPr="00EB3D5E">
        <w:rPr>
          <w:lang w:val="en-US"/>
        </w:rPr>
        <w:t xml:space="preserve"> </w:t>
      </w:r>
      <w:r w:rsidRPr="00E03982">
        <w:rPr>
          <w:lang w:val="en-US"/>
        </w:rPr>
        <w:t>al</w:t>
      </w:r>
      <w:r w:rsidRPr="00EB3D5E">
        <w:rPr>
          <w:lang w:val="en-US"/>
        </w:rPr>
        <w:t xml:space="preserve">., </w:t>
      </w:r>
      <w:r w:rsidRPr="00E03982">
        <w:rPr>
          <w:lang w:val="en-US"/>
        </w:rPr>
        <w:t>Rev</w:t>
      </w:r>
      <w:r w:rsidRPr="00EB3D5E">
        <w:rPr>
          <w:lang w:val="en-US"/>
        </w:rPr>
        <w:t xml:space="preserve">. </w:t>
      </w:r>
      <w:r w:rsidRPr="00E03982">
        <w:rPr>
          <w:lang w:val="en-US"/>
        </w:rPr>
        <w:t>Mod</w:t>
      </w:r>
      <w:r w:rsidRPr="00EB3D5E">
        <w:rPr>
          <w:lang w:val="en-US"/>
        </w:rPr>
        <w:t>.</w:t>
      </w:r>
      <w:r w:rsidRPr="00E03982">
        <w:rPr>
          <w:lang w:val="en-US"/>
        </w:rPr>
        <w:t> Phys</w:t>
      </w:r>
      <w:r w:rsidRPr="00EB3D5E">
        <w:rPr>
          <w:lang w:val="en-US"/>
        </w:rPr>
        <w:t>. 85, 1 (2013).</w:t>
      </w:r>
    </w:p>
    <w:p w:rsidR="003C34E8" w:rsidRPr="005B389B" w:rsidRDefault="003C34E8" w:rsidP="003C34E8">
      <w:pPr>
        <w:pStyle w:val="Zv-References-ru"/>
      </w:pPr>
      <w:r w:rsidRPr="00E03982">
        <w:rPr>
          <w:lang w:val="en-US"/>
        </w:rPr>
        <w:t>M.G. Lobok et al., Plasma Phys. </w:t>
      </w:r>
      <w:r w:rsidRPr="003D7B6D">
        <w:rPr>
          <w:lang w:val="en-US"/>
        </w:rPr>
        <w:t>Control</w:t>
      </w:r>
      <w:r w:rsidRPr="00CC4C93">
        <w:t xml:space="preserve">. </w:t>
      </w:r>
      <w:r w:rsidRPr="003D7B6D">
        <w:rPr>
          <w:lang w:val="en-US"/>
        </w:rPr>
        <w:t>Fusion</w:t>
      </w:r>
      <w:r w:rsidRPr="00CC4C93">
        <w:t xml:space="preserve"> 64, 054002 (2022).</w:t>
      </w:r>
    </w:p>
    <w:sectPr w:rsidR="003C34E8" w:rsidRPr="005B389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B8" w:rsidRDefault="001907B8">
      <w:r>
        <w:separator/>
      </w:r>
    </w:p>
  </w:endnote>
  <w:endnote w:type="continuationSeparator" w:id="0">
    <w:p w:rsidR="001907B8" w:rsidRDefault="0019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25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42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5</w:t>
    </w:r>
    <w:r w:rsidR="00432581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432581">
      <w:rPr>
        <w:rStyle w:val="a5"/>
      </w:rPr>
      <w:fldChar w:fldCharType="separate"/>
    </w:r>
    <w:r w:rsidR="008B5A46">
      <w:rPr>
        <w:rStyle w:val="a5"/>
        <w:noProof/>
      </w:rPr>
      <w:t>1</w:t>
    </w:r>
    <w:r w:rsidR="00432581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B8" w:rsidRDefault="001907B8">
      <w:r>
        <w:separator/>
      </w:r>
    </w:p>
  </w:footnote>
  <w:footnote w:type="continuationSeparator" w:id="0">
    <w:p w:rsidR="001907B8" w:rsidRDefault="0019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C34E8">
      <w:rPr>
        <w:sz w:val="20"/>
      </w:rPr>
      <w:t>20</w:t>
    </w:r>
    <w:r w:rsidR="00C62CFE">
      <w:rPr>
        <w:sz w:val="20"/>
      </w:rPr>
      <w:t xml:space="preserve"> – </w:t>
    </w:r>
    <w:r w:rsidR="00700C3A" w:rsidRPr="003C34E8">
      <w:rPr>
        <w:sz w:val="20"/>
      </w:rPr>
      <w:t>2</w:t>
    </w:r>
    <w:r w:rsidR="00577A8A" w:rsidRPr="003C34E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C34E8">
      <w:rPr>
        <w:sz w:val="20"/>
      </w:rPr>
      <w:t>2</w:t>
    </w:r>
    <w:r w:rsidR="00700C3A" w:rsidRPr="003C34E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325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7B8"/>
    <w:rsid w:val="00037DCC"/>
    <w:rsid w:val="00043701"/>
    <w:rsid w:val="000C7078"/>
    <w:rsid w:val="000D76E9"/>
    <w:rsid w:val="000E495B"/>
    <w:rsid w:val="00140645"/>
    <w:rsid w:val="00171964"/>
    <w:rsid w:val="001907B8"/>
    <w:rsid w:val="001C0CCB"/>
    <w:rsid w:val="001F54D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C34E8"/>
    <w:rsid w:val="00401388"/>
    <w:rsid w:val="00432581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042E0"/>
    <w:rsid w:val="008B5A46"/>
    <w:rsid w:val="008E2894"/>
    <w:rsid w:val="009247FD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3C34E8"/>
    <w:rPr>
      <w:sz w:val="24"/>
      <w:szCs w:val="24"/>
    </w:rPr>
  </w:style>
  <w:style w:type="character" w:customStyle="1" w:styleId="Zv-bodyreportChar">
    <w:name w:val="Zv-body_report Char"/>
    <w:link w:val="Zv-bodyreport"/>
    <w:locked/>
    <w:rsid w:val="003C34E8"/>
    <w:rPr>
      <w:sz w:val="24"/>
      <w:szCs w:val="24"/>
    </w:rPr>
  </w:style>
  <w:style w:type="character" w:customStyle="1" w:styleId="Zv-Titlereport1">
    <w:name w:val="Zv-Title_report1"/>
    <w:basedOn w:val="a0"/>
    <w:link w:val="Zv-Titlereport"/>
    <w:locked/>
    <w:rsid w:val="003C34E8"/>
    <w:rPr>
      <w:b/>
      <w:caps/>
      <w:kern w:val="24"/>
      <w:sz w:val="24"/>
    </w:rPr>
  </w:style>
  <w:style w:type="character" w:styleId="a8">
    <w:name w:val="Hyperlink"/>
    <w:basedOn w:val="a0"/>
    <w:rsid w:val="003C3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t@ipfr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451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XCELS: УНИКАЛЬНЫЙ ИСТОЧНИК ЭКСТРЕМАЛЬНОГО СВЕТА, ФУНДАМЕНТАЛЬНЫЕ ИССЛЕДОВАНИЯ И ПРИЛОЖЕНИЯ</dc:title>
  <dc:creator/>
  <cp:lastModifiedBy>Сатунин</cp:lastModifiedBy>
  <cp:revision>3</cp:revision>
  <cp:lastPrinted>1601-01-01T00:00:00Z</cp:lastPrinted>
  <dcterms:created xsi:type="dcterms:W3CDTF">2023-02-13T15:42:00Z</dcterms:created>
  <dcterms:modified xsi:type="dcterms:W3CDTF">2023-05-03T11:06:00Z</dcterms:modified>
</cp:coreProperties>
</file>