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46" w:rsidRPr="00651237" w:rsidRDefault="00EC3546" w:rsidP="00EC3546">
      <w:pPr>
        <w:pStyle w:val="Zv-Titlereport"/>
      </w:pPr>
      <w:r>
        <w:t>Сильноточные ЭЦР источники протонов для линейных ускорителей</w:t>
      </w:r>
      <w:r w:rsidR="00651237" w:rsidRPr="00651237">
        <w:t xml:space="preserve"> </w:t>
      </w:r>
      <w:r w:rsidR="00651237">
        <w:rPr>
          <w:rStyle w:val="aa"/>
        </w:rPr>
        <w:footnoteReference w:customMarkFollows="1" w:id="1"/>
        <w:t>*)</w:t>
      </w:r>
    </w:p>
    <w:p w:rsidR="00EC3546" w:rsidRPr="00651237" w:rsidRDefault="00EC3546" w:rsidP="00EC3546">
      <w:pPr>
        <w:pStyle w:val="Zv-Author"/>
        <w:rPr>
          <w:lang w:val="en-US"/>
        </w:rPr>
      </w:pPr>
      <w:r w:rsidRPr="0009588C">
        <w:rPr>
          <w:u w:val="single"/>
        </w:rPr>
        <w:t>Скалыга</w:t>
      </w:r>
      <w:r w:rsidRPr="00651237">
        <w:rPr>
          <w:u w:val="single"/>
          <w:lang w:val="en-US"/>
        </w:rPr>
        <w:t xml:space="preserve"> </w:t>
      </w:r>
      <w:r w:rsidRPr="0009588C">
        <w:rPr>
          <w:u w:val="single"/>
        </w:rPr>
        <w:t>В</w:t>
      </w:r>
      <w:r w:rsidRPr="00651237">
        <w:rPr>
          <w:u w:val="single"/>
          <w:lang w:val="en-US"/>
        </w:rPr>
        <w:t>.</w:t>
      </w:r>
      <w:r w:rsidRPr="0009588C">
        <w:rPr>
          <w:u w:val="single"/>
        </w:rPr>
        <w:t>А</w:t>
      </w:r>
      <w:r w:rsidRPr="00651237">
        <w:rPr>
          <w:u w:val="single"/>
          <w:lang w:val="en-US"/>
        </w:rPr>
        <w:t>.</w:t>
      </w:r>
      <w:r w:rsidRPr="00651237">
        <w:rPr>
          <w:lang w:val="en-US"/>
        </w:rPr>
        <w:t xml:space="preserve">, </w:t>
      </w:r>
      <w:r w:rsidRPr="0009588C">
        <w:t>Голубев</w:t>
      </w:r>
      <w:r w:rsidRPr="00651237">
        <w:rPr>
          <w:lang w:val="en-US"/>
        </w:rPr>
        <w:t xml:space="preserve"> </w:t>
      </w:r>
      <w:r w:rsidRPr="0009588C">
        <w:t>С</w:t>
      </w:r>
      <w:r w:rsidRPr="00651237">
        <w:rPr>
          <w:lang w:val="en-US"/>
        </w:rPr>
        <w:t>.</w:t>
      </w:r>
      <w:r w:rsidRPr="0009588C">
        <w:t>В</w:t>
      </w:r>
      <w:r w:rsidRPr="00651237">
        <w:rPr>
          <w:lang w:val="en-US"/>
        </w:rPr>
        <w:t xml:space="preserve">., </w:t>
      </w:r>
      <w:r w:rsidRPr="0009588C">
        <w:t>Изотов</w:t>
      </w:r>
      <w:r w:rsidRPr="00651237">
        <w:rPr>
          <w:lang w:val="en-US"/>
        </w:rPr>
        <w:t xml:space="preserve"> </w:t>
      </w:r>
      <w:r w:rsidRPr="0009588C">
        <w:t>И</w:t>
      </w:r>
      <w:r w:rsidRPr="00651237">
        <w:rPr>
          <w:lang w:val="en-US"/>
        </w:rPr>
        <w:t>.</w:t>
      </w:r>
      <w:r w:rsidRPr="0009588C">
        <w:t>В</w:t>
      </w:r>
      <w:r w:rsidRPr="00651237">
        <w:rPr>
          <w:lang w:val="en-US"/>
        </w:rPr>
        <w:t xml:space="preserve">., </w:t>
      </w:r>
      <w:r w:rsidRPr="0009588C">
        <w:t>Выбин</w:t>
      </w:r>
      <w:r w:rsidRPr="00651237">
        <w:rPr>
          <w:lang w:val="en-US"/>
        </w:rPr>
        <w:t xml:space="preserve"> </w:t>
      </w:r>
      <w:r w:rsidRPr="0009588C">
        <w:t>С</w:t>
      </w:r>
      <w:r w:rsidRPr="00651237">
        <w:rPr>
          <w:lang w:val="en-US"/>
        </w:rPr>
        <w:t>.</w:t>
      </w:r>
      <w:r w:rsidRPr="0009588C">
        <w:t>С</w:t>
      </w:r>
      <w:r w:rsidRPr="00651237">
        <w:rPr>
          <w:lang w:val="en-US"/>
        </w:rPr>
        <w:t xml:space="preserve">., </w:t>
      </w:r>
      <w:r w:rsidRPr="0009588C">
        <w:t>Киселёва</w:t>
      </w:r>
      <w:r w:rsidRPr="00651237">
        <w:rPr>
          <w:lang w:val="en-US"/>
        </w:rPr>
        <w:t xml:space="preserve"> </w:t>
      </w:r>
      <w:r w:rsidRPr="0009588C">
        <w:t>Е</w:t>
      </w:r>
      <w:r w:rsidRPr="00651237">
        <w:rPr>
          <w:lang w:val="en-US"/>
        </w:rPr>
        <w:t>.</w:t>
      </w:r>
      <w:r w:rsidRPr="0009588C">
        <w:t>М</w:t>
      </w:r>
      <w:r w:rsidRPr="00651237">
        <w:rPr>
          <w:lang w:val="en-US"/>
        </w:rPr>
        <w:t xml:space="preserve">., </w:t>
      </w:r>
      <w:r w:rsidRPr="0009588C">
        <w:t>Поляков</w:t>
      </w:r>
      <w:r w:rsidRPr="00651237">
        <w:rPr>
          <w:lang w:val="en-US"/>
        </w:rPr>
        <w:t xml:space="preserve"> </w:t>
      </w:r>
      <w:r w:rsidRPr="0009588C">
        <w:t>А</w:t>
      </w:r>
      <w:r w:rsidRPr="00651237">
        <w:rPr>
          <w:lang w:val="en-US"/>
        </w:rPr>
        <w:t>.</w:t>
      </w:r>
      <w:r w:rsidRPr="0009588C">
        <w:t>В</w:t>
      </w:r>
      <w:r w:rsidRPr="00651237">
        <w:rPr>
          <w:lang w:val="en-US"/>
        </w:rPr>
        <w:t xml:space="preserve">., </w:t>
      </w:r>
      <w:r w:rsidR="00E644C2">
        <w:t>Разин</w:t>
      </w:r>
      <w:r w:rsidR="00E644C2" w:rsidRPr="00651237">
        <w:rPr>
          <w:lang w:val="en-US"/>
        </w:rPr>
        <w:t xml:space="preserve"> </w:t>
      </w:r>
      <w:r w:rsidR="00E644C2">
        <w:t>С</w:t>
      </w:r>
      <w:r w:rsidR="00E644C2" w:rsidRPr="00651237">
        <w:rPr>
          <w:lang w:val="en-US"/>
        </w:rPr>
        <w:t>.</w:t>
      </w:r>
      <w:r w:rsidR="00E644C2">
        <w:t>В</w:t>
      </w:r>
      <w:r w:rsidR="00E644C2" w:rsidRPr="00651237">
        <w:rPr>
          <w:lang w:val="en-US"/>
        </w:rPr>
        <w:t>.</w:t>
      </w:r>
    </w:p>
    <w:p w:rsidR="00EC3546" w:rsidRPr="00EC3546" w:rsidRDefault="00EC3546" w:rsidP="00EC3546">
      <w:pPr>
        <w:pStyle w:val="Zv-Organization"/>
      </w:pPr>
      <w:r w:rsidRPr="0009588C">
        <w:t xml:space="preserve"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наук», Нижний Новгород, Российская Федерация, </w:t>
      </w:r>
      <w:hyperlink r:id="rId8" w:history="1">
        <w:r w:rsidRPr="00A423DA">
          <w:rPr>
            <w:rStyle w:val="a7"/>
          </w:rPr>
          <w:t>skalyga@ipfran.ru</w:t>
        </w:r>
      </w:hyperlink>
    </w:p>
    <w:p w:rsidR="00EC3546" w:rsidRDefault="00EC3546" w:rsidP="00EC3546">
      <w:pPr>
        <w:pStyle w:val="Zv-bodyreport"/>
      </w:pPr>
      <w:r>
        <w:t>Источники ионов являются одним из ключевых элементов любых ускорителей тяжелых заряженных частиц. С повышением характеристик ускорительных систем растут и требования к инжекторам ионов. В</w:t>
      </w:r>
      <w:r w:rsidRPr="0009588C">
        <w:t xml:space="preserve"> </w:t>
      </w:r>
      <w:r>
        <w:t>наиболее</w:t>
      </w:r>
      <w:r w:rsidRPr="0009588C">
        <w:t xml:space="preserve"> </w:t>
      </w:r>
      <w:r>
        <w:t>крупных</w:t>
      </w:r>
      <w:r w:rsidRPr="0009588C">
        <w:t xml:space="preserve"> </w:t>
      </w:r>
      <w:r>
        <w:t>проектах</w:t>
      </w:r>
      <w:r w:rsidRPr="0009588C">
        <w:t xml:space="preserve">, </w:t>
      </w:r>
      <w:r>
        <w:t>таких</w:t>
      </w:r>
      <w:r w:rsidRPr="0009588C">
        <w:t xml:space="preserve"> </w:t>
      </w:r>
      <w:r>
        <w:t>как</w:t>
      </w:r>
      <w:r w:rsidRPr="0009588C">
        <w:t xml:space="preserve"> “</w:t>
      </w:r>
      <w:r w:rsidRPr="0009588C">
        <w:rPr>
          <w:lang w:val="en-US"/>
        </w:rPr>
        <w:t>The</w:t>
      </w:r>
      <w:r w:rsidRPr="0009588C">
        <w:t xml:space="preserve"> </w:t>
      </w:r>
      <w:r w:rsidRPr="004C4CE5">
        <w:rPr>
          <w:lang w:val="en-US"/>
        </w:rPr>
        <w:t>International</w:t>
      </w:r>
      <w:r w:rsidRPr="0009588C">
        <w:t xml:space="preserve"> </w:t>
      </w:r>
      <w:r w:rsidRPr="004C4CE5">
        <w:rPr>
          <w:lang w:val="en-US"/>
        </w:rPr>
        <w:t>Fusion</w:t>
      </w:r>
      <w:r w:rsidRPr="0009588C">
        <w:t xml:space="preserve"> </w:t>
      </w:r>
      <w:r w:rsidRPr="004C4CE5">
        <w:rPr>
          <w:lang w:val="en-US"/>
        </w:rPr>
        <w:t>Materials</w:t>
      </w:r>
      <w:r w:rsidRPr="0009588C">
        <w:t xml:space="preserve"> </w:t>
      </w:r>
      <w:r w:rsidRPr="004C4CE5">
        <w:rPr>
          <w:lang w:val="en-US"/>
        </w:rPr>
        <w:t>Irradiation</w:t>
      </w:r>
      <w:r w:rsidRPr="0009588C">
        <w:t xml:space="preserve"> </w:t>
      </w:r>
      <w:r w:rsidRPr="004C4CE5">
        <w:rPr>
          <w:lang w:val="en-US"/>
        </w:rPr>
        <w:t>Facility</w:t>
      </w:r>
      <w:r w:rsidRPr="0009588C">
        <w:t>” (</w:t>
      </w:r>
      <w:r w:rsidRPr="004C4CE5">
        <w:rPr>
          <w:lang w:val="en-US"/>
        </w:rPr>
        <w:t>IFMIF</w:t>
      </w:r>
      <w:r w:rsidRPr="0009588C">
        <w:t>), “</w:t>
      </w:r>
      <w:r w:rsidRPr="004C4CE5">
        <w:rPr>
          <w:lang w:val="en-US"/>
        </w:rPr>
        <w:t>Large</w:t>
      </w:r>
      <w:r w:rsidRPr="0009588C">
        <w:t xml:space="preserve"> </w:t>
      </w:r>
      <w:r w:rsidRPr="004C4CE5">
        <w:rPr>
          <w:lang w:val="en-US"/>
        </w:rPr>
        <w:t>Hadron</w:t>
      </w:r>
      <w:r w:rsidRPr="0009588C">
        <w:t xml:space="preserve"> </w:t>
      </w:r>
      <w:r w:rsidRPr="004C4CE5">
        <w:rPr>
          <w:lang w:val="en-US"/>
        </w:rPr>
        <w:t>Collider</w:t>
      </w:r>
      <w:r w:rsidRPr="0009588C">
        <w:t>” (</w:t>
      </w:r>
      <w:r w:rsidRPr="004C4CE5">
        <w:rPr>
          <w:lang w:val="en-US"/>
        </w:rPr>
        <w:t>LHC</w:t>
      </w:r>
      <w:r w:rsidRPr="0009588C">
        <w:t>),</w:t>
      </w:r>
      <w:r>
        <w:t xml:space="preserve"> “European Spallation Source” (ESS) требуются пучки ионов водорода и дейтерия с током на уровне 100 мА при нормализованном эмиттансе не более 0.2 π</w:t>
      </w:r>
      <w:r>
        <w:rPr>
          <w:rFonts w:ascii="MS Gothic" w:eastAsia="MS Gothic" w:hAnsi="MS Gothic" w:cs="MS Gothic" w:hint="eastAsia"/>
        </w:rPr>
        <w:t>‧</w:t>
      </w:r>
      <w:r>
        <w:rPr>
          <w:rFonts w:cs="Calibri"/>
        </w:rPr>
        <w:t>мм</w:t>
      </w:r>
      <w:r>
        <w:rPr>
          <w:rFonts w:ascii="MS Gothic" w:eastAsia="MS Gothic" w:hAnsi="MS Gothic" w:cs="MS Gothic" w:hint="eastAsia"/>
        </w:rPr>
        <w:t>‧</w:t>
      </w:r>
      <w:r>
        <w:rPr>
          <w:rFonts w:cs="Calibri"/>
        </w:rPr>
        <w:t>мрад</w:t>
      </w:r>
      <w:r>
        <w:t>. Одним из перспективных источников ионов является источник на основе разряда, поддерживаемого в открытых магнитных ловушках мощным излучением гиротронов в условиях электронно-циклотронного резонанса (ЭЦР). Дело в том, использование мощного излучения миллиметрового диапазона длин волн позволяет не только существенно поднять плотность плазмы (которая увеличивается пропорционально квадрату частоты поддерживающего разряд излучения), но и при достаточно высокой температуре электронов перейти от классического (бесстолкновительного) к квазигазодинамическому режиму удержания плазмы с существенно меньшим временем жизни (~10 мкс), что обеспечивает увеличение плотности потока плазмы из ловушки в сотни раз (получены потоки плазмы со степенью ионизации, близкой к 100% с эквивалентной плотностью тока до 10 А/см</w:t>
      </w:r>
      <w:r w:rsidRPr="0009588C">
        <w:rPr>
          <w:vertAlign w:val="superscript"/>
        </w:rPr>
        <w:t>2</w:t>
      </w:r>
      <w:r>
        <w:t xml:space="preserve"> ). Использование мощного миллиметрового излучения современных гиротронов обеспечивает поддержание разряда с рекордно высоким для ЭЦР ионных источников удельным энерговкладом (до 200 Вт/см</w:t>
      </w:r>
      <w:r w:rsidRPr="0009588C">
        <w:rPr>
          <w:vertAlign w:val="superscript"/>
        </w:rPr>
        <w:t>3</w:t>
      </w:r>
      <w:r>
        <w:t>), что позволяет поддерживать плотную плазму (до 10</w:t>
      </w:r>
      <w:r w:rsidRPr="0009588C">
        <w:rPr>
          <w:vertAlign w:val="superscript"/>
        </w:rPr>
        <w:t>14</w:t>
      </w:r>
      <w:r>
        <w:t xml:space="preserve"> см</w:t>
      </w:r>
      <w:r w:rsidRPr="0009588C">
        <w:rPr>
          <w:vertAlign w:val="superscript"/>
        </w:rPr>
        <w:t>-3</w:t>
      </w:r>
      <w:r>
        <w:t xml:space="preserve">) с оптимальной для диссоциации и ионизации водорода температурой 50-100 эВ. В экспериментах были получены непрерывные и импульсные протонные и </w:t>
      </w:r>
      <w:r w:rsidRPr="00E1471E">
        <w:t>дейтронные</w:t>
      </w:r>
      <w:r>
        <w:t xml:space="preserve"> пучки с током до 100 - 500 мА и RMS нормализованным эмиттансом на уровне 0.2 π·мм·мрад. Продемонстрирована возможность генерации чистого протонного пучка без молекулярных ионов (доля примесных ионов менее 0,1%).</w:t>
      </w:r>
    </w:p>
    <w:p w:rsidR="00654A7B" w:rsidRPr="00EC3546" w:rsidRDefault="00654A7B"/>
    <w:sectPr w:rsidR="00654A7B" w:rsidRPr="00EC354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D3" w:rsidRDefault="009776D3">
      <w:r>
        <w:separator/>
      </w:r>
    </w:p>
  </w:endnote>
  <w:endnote w:type="continuationSeparator" w:id="0">
    <w:p w:rsidR="009776D3" w:rsidRDefault="0097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15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A7EE8" w:rsidRDefault="00CA7EE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47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D3" w:rsidRDefault="009776D3">
      <w:r>
        <w:separator/>
      </w:r>
    </w:p>
  </w:footnote>
  <w:footnote w:type="continuationSeparator" w:id="0">
    <w:p w:rsidR="009776D3" w:rsidRDefault="009776D3">
      <w:r>
        <w:continuationSeparator/>
      </w:r>
    </w:p>
  </w:footnote>
  <w:footnote w:id="1">
    <w:p w:rsidR="00651237" w:rsidRPr="00651237" w:rsidRDefault="0065123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651237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C3546">
      <w:rPr>
        <w:sz w:val="20"/>
      </w:rPr>
      <w:t>20</w:t>
    </w:r>
    <w:r w:rsidR="00C62CFE">
      <w:rPr>
        <w:sz w:val="20"/>
      </w:rPr>
      <w:t xml:space="preserve"> – </w:t>
    </w:r>
    <w:r w:rsidR="00700C3A" w:rsidRPr="00EC3546">
      <w:rPr>
        <w:sz w:val="20"/>
      </w:rPr>
      <w:t>2</w:t>
    </w:r>
    <w:r w:rsidR="00577A8A" w:rsidRPr="00EC354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C3546">
      <w:rPr>
        <w:sz w:val="20"/>
      </w:rPr>
      <w:t>2</w:t>
    </w:r>
    <w:r w:rsidR="00700C3A" w:rsidRPr="00EC354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A15B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44C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15BB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C0EA0"/>
    <w:rsid w:val="00617E8E"/>
    <w:rsid w:val="00650CBC"/>
    <w:rsid w:val="00651237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776D3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A7EE8"/>
    <w:rsid w:val="00CD22CF"/>
    <w:rsid w:val="00CE0E75"/>
    <w:rsid w:val="00D47F19"/>
    <w:rsid w:val="00DA4715"/>
    <w:rsid w:val="00DE16AD"/>
    <w:rsid w:val="00DF1C1D"/>
    <w:rsid w:val="00DF6D4D"/>
    <w:rsid w:val="00E1331D"/>
    <w:rsid w:val="00E644C2"/>
    <w:rsid w:val="00E7021A"/>
    <w:rsid w:val="00E87733"/>
    <w:rsid w:val="00EC3546"/>
    <w:rsid w:val="00F41040"/>
    <w:rsid w:val="00F52126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C3546"/>
    <w:rPr>
      <w:sz w:val="24"/>
      <w:szCs w:val="24"/>
    </w:rPr>
  </w:style>
  <w:style w:type="character" w:styleId="a7">
    <w:name w:val="Hyperlink"/>
    <w:basedOn w:val="a0"/>
    <w:rsid w:val="00EC354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5123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51237"/>
  </w:style>
  <w:style w:type="character" w:styleId="aa">
    <w:name w:val="footnote reference"/>
    <w:basedOn w:val="a0"/>
    <w:rsid w:val="006512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yga@ipf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R/en/KT-Skalyg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E1741-96EE-4860-8196-13DBE6C2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286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СИЛЬНОТОЧНЫЕ ЭЦР ИСТОЧНИКИ ПРОТОНОВ ДЛЯ ЛИНЕЙНЫХ УСКОРИТЕЛЕЙ</dc:title>
  <dc:creator/>
  <cp:lastModifiedBy>Сатунин</cp:lastModifiedBy>
  <cp:revision>4</cp:revision>
  <cp:lastPrinted>1601-01-01T00:00:00Z</cp:lastPrinted>
  <dcterms:created xsi:type="dcterms:W3CDTF">2023-02-13T14:08:00Z</dcterms:created>
  <dcterms:modified xsi:type="dcterms:W3CDTF">2023-05-03T10:12:00Z</dcterms:modified>
</cp:coreProperties>
</file>