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32" w:rsidRPr="00F07099" w:rsidRDefault="00C30132" w:rsidP="00F07099">
      <w:pPr>
        <w:pStyle w:val="Zv-Titlereport"/>
        <w:spacing w:line="223" w:lineRule="auto"/>
      </w:pPr>
      <w:r w:rsidRPr="00291329">
        <w:t>Релаксация килоамперного РЭП в плазме - 50 лет исследований</w:t>
      </w:r>
      <w:r w:rsidR="00F07099" w:rsidRPr="00F07099">
        <w:t xml:space="preserve"> </w:t>
      </w:r>
      <w:r w:rsidR="00F07099">
        <w:rPr>
          <w:rStyle w:val="aa"/>
        </w:rPr>
        <w:footnoteReference w:customMarkFollows="1" w:id="1"/>
        <w:t>*)</w:t>
      </w:r>
    </w:p>
    <w:p w:rsidR="00C30132" w:rsidRDefault="00C30132" w:rsidP="00F07099">
      <w:pPr>
        <w:pStyle w:val="Zv-Author"/>
        <w:spacing w:line="223" w:lineRule="auto"/>
      </w:pPr>
      <w:r>
        <w:t>Аржанников</w:t>
      </w:r>
      <w:r w:rsidRPr="00D827D1">
        <w:t xml:space="preserve"> </w:t>
      </w:r>
      <w:r>
        <w:t>А.В.</w:t>
      </w:r>
    </w:p>
    <w:p w:rsidR="00C30132" w:rsidRDefault="00C30132" w:rsidP="00F07099">
      <w:pPr>
        <w:pStyle w:val="Zv-Organization"/>
        <w:spacing w:after="120" w:line="223" w:lineRule="auto"/>
      </w:pPr>
      <w:r w:rsidRPr="00342652">
        <w:t xml:space="preserve">Институт ядерной физики СО РАН, Новосибирск, Россия, </w:t>
      </w:r>
      <w:hyperlink r:id="rId8" w:history="1">
        <w:r w:rsidRPr="00D92224">
          <w:rPr>
            <w:rStyle w:val="a7"/>
          </w:rPr>
          <w:t>press@inp.nsk.su</w:t>
        </w:r>
      </w:hyperlink>
    </w:p>
    <w:p w:rsidR="00C30132" w:rsidRPr="00C30132" w:rsidRDefault="00C30132" w:rsidP="00F07099">
      <w:pPr>
        <w:pStyle w:val="Zv-bodyreport"/>
        <w:spacing w:line="223" w:lineRule="auto"/>
      </w:pPr>
      <w:r w:rsidRPr="00C30132">
        <w:t>Впервые эксперимент по релаксации релятивистского (~ 1 МэВ) электронного пучка (РЭП) с килоамперным током в замагниченном плазменном столбе был поставлен в ИЯФ СО АН СССР по предложению Д.Д. Рютова группой под руководством Р.Х. Куртмулаева [1]. Далее первые детальные экспериментальные исследования процесса нагрева плазмы при релаксации РЭП с током 10 кА и длительности импульса 100 нс были проведены в этом институте на специально созданной установке ИНАР [2]. Результаты этих экспериментов получили объяснение в работе [3], где была также положена теоретическая основа для развития исследований процессов в пучково-плазменной системе. Значительным вкладом в развитие этих исследований послужили результаты последующих экспериментов на установке ИНАР [4]. В этот же период времени к исследованиям данной направленности присоединились группы из США [5] и Чехословакии [6]. Однако наивысший результат по параметрам нагретой плазмы при релаксации РЭП был достигнут в РФ на установке ГОЛ-3 при токе пучка 20 кА и длительности импульса около 10 мкс [7].</w:t>
      </w:r>
    </w:p>
    <w:p w:rsidR="00C30132" w:rsidRPr="00C30132" w:rsidRDefault="00C30132" w:rsidP="00F07099">
      <w:pPr>
        <w:pStyle w:val="Zv-bodyreport"/>
        <w:spacing w:line="223" w:lineRule="auto"/>
      </w:pPr>
      <w:r w:rsidRPr="00C30132">
        <w:t>Наряду с бесстолкновительным нагревом плазмы, важным эффектом интенсивного пучково-плазменного взаимодействия является генерация излучения на плазменных частотах. Впервые механизмы генерации излучения в ходе релаксации пучка нерелятивистских электронов в плазме были предложены для объяснения потоков радиоизлучения из солнечной короны [8-10]. Рассмотрение соответствующих задач в условиях инжекции в плазму сильноточных РЭП было проведено в работах [11-12]. Эксперименты этой направленности были начаты на ГОЛ-3 [13] с использованием РЭП, который применялся в [7] для нагрева плазмы. Далее, в результате проведенных на установке ГОЛ-ПЭТ исследований процесса генерации излучения был достигнут уровень мощности 10 МВт при микросекундной длительности на частоте верхнегибридных колебаний (0.2-0.3 ТГц) в направленном потоке, выведенном в свободное пространство [14].</w:t>
      </w:r>
    </w:p>
    <w:p w:rsidR="00C30132" w:rsidRPr="00C30132" w:rsidRDefault="00C30132" w:rsidP="00F07099">
      <w:pPr>
        <w:pStyle w:val="Zv-bodyreport"/>
        <w:spacing w:line="223" w:lineRule="auto"/>
      </w:pPr>
      <w:r w:rsidRPr="00C30132">
        <w:t>Перечисленные выше этапы исследований нагрева плазмы и генерации в ней излучения при релаксации килоамперных РЭП будут детально описаны и проанализированы в предлагаемом к рассмотрению обзорном докладе.</w:t>
      </w:r>
    </w:p>
    <w:p w:rsidR="00C30132" w:rsidRDefault="00C30132" w:rsidP="00F07099">
      <w:pPr>
        <w:pStyle w:val="Zv-TitleReferences-ru"/>
        <w:spacing w:line="223" w:lineRule="auto"/>
      </w:pPr>
      <w:r>
        <w:t>Литература</w:t>
      </w:r>
    </w:p>
    <w:p w:rsidR="00C30132" w:rsidRPr="00C30132" w:rsidRDefault="00C30132" w:rsidP="00F07099">
      <w:pPr>
        <w:pStyle w:val="Zv-References-ru"/>
        <w:spacing w:line="223" w:lineRule="auto"/>
      </w:pPr>
      <w:r w:rsidRPr="00F07099">
        <w:rPr>
          <w:lang w:val="en-US"/>
        </w:rPr>
        <w:t xml:space="preserve">Altyntsev A.T., Breizmam B.N., Es’kov A.G. et al. Plasma Phys. and Controlled Nucl. </w:t>
      </w:r>
      <w:r w:rsidRPr="00C30132">
        <w:t>Fusion res. IAEA, Vienna, 2, 309 (1971).</w:t>
      </w:r>
    </w:p>
    <w:p w:rsidR="00C30132" w:rsidRPr="00C30132" w:rsidRDefault="00C30132" w:rsidP="00F07099">
      <w:pPr>
        <w:pStyle w:val="Zv-References-ru"/>
        <w:spacing w:line="223" w:lineRule="auto"/>
      </w:pPr>
      <w:r w:rsidRPr="00C30132">
        <w:t>Абрашитов Ю.И., Койдан В.С., Конюхов В.В. и др. ЖЭТФ, 66, 1324 (1974).</w:t>
      </w:r>
    </w:p>
    <w:p w:rsidR="00C30132" w:rsidRPr="00C30132" w:rsidRDefault="00C30132" w:rsidP="00F07099">
      <w:pPr>
        <w:pStyle w:val="Zv-References-ru"/>
        <w:spacing w:line="223" w:lineRule="auto"/>
      </w:pPr>
      <w:r w:rsidRPr="00F07099">
        <w:rPr>
          <w:lang w:val="en-US"/>
        </w:rPr>
        <w:t xml:space="preserve">Brejzman B.N., Ryutov D.D. Nuclear Fusion, 1974, Vol. 14. </w:t>
      </w:r>
      <w:r w:rsidRPr="00C30132">
        <w:t>N 6, pp. 873-907.</w:t>
      </w:r>
    </w:p>
    <w:p w:rsidR="00C30132" w:rsidRPr="00C30132" w:rsidRDefault="00C30132" w:rsidP="00F07099">
      <w:pPr>
        <w:pStyle w:val="Zv-References-ru"/>
        <w:spacing w:line="223" w:lineRule="auto"/>
      </w:pPr>
      <w:r w:rsidRPr="00C30132">
        <w:t>Аржанников А.В., Бурдаков А.В., Койдан В.С. и др. Письма в ЖЭТФ, 27 (1978) 173</w:t>
      </w:r>
    </w:p>
    <w:p w:rsidR="00C30132" w:rsidRPr="00C30132" w:rsidRDefault="00C30132" w:rsidP="00F07099">
      <w:pPr>
        <w:pStyle w:val="Zv-References-ru"/>
        <w:spacing w:line="223" w:lineRule="auto"/>
      </w:pPr>
      <w:r w:rsidRPr="00F07099">
        <w:rPr>
          <w:lang w:val="en-US"/>
        </w:rPr>
        <w:t xml:space="preserve">J. D. Sethian, D. A. Hammer, and C. B. Wharton. </w:t>
      </w:r>
      <w:r w:rsidRPr="00C30132">
        <w:t>Phys. Rev. Lett., 40 (1978) 451.</w:t>
      </w:r>
    </w:p>
    <w:p w:rsidR="00C30132" w:rsidRPr="00F07099" w:rsidRDefault="00C30132" w:rsidP="00F07099">
      <w:pPr>
        <w:pStyle w:val="Zv-References-ru"/>
        <w:spacing w:line="223" w:lineRule="auto"/>
        <w:rPr>
          <w:lang w:val="en-US"/>
        </w:rPr>
      </w:pPr>
      <w:r w:rsidRPr="00F07099">
        <w:rPr>
          <w:lang w:val="en-US"/>
        </w:rPr>
        <w:t xml:space="preserve">Sunka P., Jungwirth K., Kovac I. et al. Proc. of the 3-rd Intern. Topical Conf. on High Power Electron and Ion Beam, Vol. 1, pp. 103 – 112, Novosibirsk, 1979. </w:t>
      </w:r>
    </w:p>
    <w:p w:rsidR="00C30132" w:rsidRPr="00C30132" w:rsidRDefault="00C30132" w:rsidP="00F07099">
      <w:pPr>
        <w:pStyle w:val="Zv-References-ru"/>
        <w:spacing w:line="223" w:lineRule="auto"/>
      </w:pPr>
      <w:r w:rsidRPr="00C30132">
        <w:t>А.В.Аржанников, В.Т. Астрелин, А.В. Бурдаков и др. Письма в ЖЭТФ, 77, (2003) 426.</w:t>
      </w:r>
    </w:p>
    <w:p w:rsidR="00C30132" w:rsidRPr="00C30132" w:rsidRDefault="00C30132" w:rsidP="00F07099">
      <w:pPr>
        <w:pStyle w:val="Zv-References-ru"/>
        <w:spacing w:line="223" w:lineRule="auto"/>
      </w:pPr>
      <w:r w:rsidRPr="00C30132">
        <w:t>V.L. Ginzburg, V.V. Zheleznyakov, Sov. Astron. 2, 653 (1958)</w:t>
      </w:r>
    </w:p>
    <w:p w:rsidR="00C30132" w:rsidRPr="00F07099" w:rsidRDefault="00C30132" w:rsidP="00F07099">
      <w:pPr>
        <w:pStyle w:val="Zv-References-ru"/>
        <w:spacing w:line="223" w:lineRule="auto"/>
        <w:rPr>
          <w:lang w:val="en-US"/>
        </w:rPr>
      </w:pPr>
      <w:r w:rsidRPr="00F07099">
        <w:rPr>
          <w:lang w:val="en-US"/>
        </w:rPr>
        <w:t>E.N.Kruchina, R.Z.Sagdeev, V.D.Shapiro // JETP Letters, 1980, Vol.32, Issue 6, pp. 443 – 447</w:t>
      </w:r>
    </w:p>
    <w:p w:rsidR="00C30132" w:rsidRPr="00F07099" w:rsidRDefault="00C30132" w:rsidP="00F07099">
      <w:pPr>
        <w:pStyle w:val="Zv-References-ru"/>
        <w:spacing w:line="223" w:lineRule="auto"/>
        <w:rPr>
          <w:lang w:val="en-US"/>
        </w:rPr>
      </w:pPr>
      <w:r w:rsidRPr="00F07099">
        <w:rPr>
          <w:lang w:val="en-US"/>
        </w:rPr>
        <w:t>A. V. Timofeev, Phys. Usp. 47, 555 (2004)</w:t>
      </w:r>
    </w:p>
    <w:p w:rsidR="00C30132" w:rsidRPr="00F07099" w:rsidRDefault="00C30132" w:rsidP="00F07099">
      <w:pPr>
        <w:pStyle w:val="Zv-References-ru"/>
        <w:spacing w:line="223" w:lineRule="auto"/>
        <w:rPr>
          <w:lang w:val="en-US"/>
        </w:rPr>
      </w:pPr>
      <w:r w:rsidRPr="00F07099">
        <w:rPr>
          <w:lang w:val="en-US"/>
        </w:rPr>
        <w:t xml:space="preserve">A.V. Arzhannikov, I.V. Timofeev. Plasma Phys. Control. Fusion 54 (2012) 105004 (6pp) </w:t>
      </w:r>
    </w:p>
    <w:p w:rsidR="00C30132" w:rsidRPr="00C30132" w:rsidRDefault="00C30132" w:rsidP="00F07099">
      <w:pPr>
        <w:pStyle w:val="Zv-References-ru"/>
        <w:spacing w:line="223" w:lineRule="auto"/>
      </w:pPr>
      <w:r w:rsidRPr="00F07099">
        <w:rPr>
          <w:lang w:val="en-US"/>
        </w:rPr>
        <w:t xml:space="preserve">I.V. Timofeev, V.V. Annenkov, A.V. Arzhannikov. </w:t>
      </w:r>
      <w:r w:rsidRPr="00C30132">
        <w:t>Physics of Plasmas 22, 113109 (2015)</w:t>
      </w:r>
    </w:p>
    <w:p w:rsidR="00C30132" w:rsidRPr="00C30132" w:rsidRDefault="00C30132" w:rsidP="00F07099">
      <w:pPr>
        <w:pStyle w:val="Zv-References-ru"/>
        <w:spacing w:line="223" w:lineRule="auto"/>
      </w:pPr>
      <w:r w:rsidRPr="00C30132">
        <w:t>А.В. Аржанников, А.В. Бурдаков, П.В. Калинин, и др. Вестник НГУ. Серия: Физика. 2010. Т. 5, в. 4, с. 44-49.</w:t>
      </w:r>
    </w:p>
    <w:p w:rsidR="00C30132" w:rsidRPr="00C30132" w:rsidRDefault="00C30132" w:rsidP="00F07099">
      <w:pPr>
        <w:pStyle w:val="Zv-References-ru"/>
        <w:spacing w:line="223" w:lineRule="auto"/>
      </w:pPr>
      <w:r w:rsidRPr="00F07099">
        <w:rPr>
          <w:lang w:val="en-US"/>
        </w:rPr>
        <w:t xml:space="preserve">Arzhannikov, A. V., Sinitsky, S. L., Popov et al.  IEEE Trans. on Plasma Sc. </w:t>
      </w:r>
      <w:r w:rsidRPr="00C30132">
        <w:t xml:space="preserve">(2022), 50(8), 2348-2363 </w:t>
      </w:r>
    </w:p>
    <w:sectPr w:rsidR="00C30132" w:rsidRPr="00C3013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13" w:rsidRDefault="00FB1113">
      <w:r>
        <w:separator/>
      </w:r>
    </w:p>
  </w:endnote>
  <w:endnote w:type="continuationSeparator" w:id="0">
    <w:p w:rsidR="00FB1113" w:rsidRDefault="00FB1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38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B5D08" w:rsidRDefault="007B5D0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49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13" w:rsidRDefault="00FB1113">
      <w:r>
        <w:separator/>
      </w:r>
    </w:p>
  </w:footnote>
  <w:footnote w:type="continuationSeparator" w:id="0">
    <w:p w:rsidR="00FB1113" w:rsidRDefault="00FB1113">
      <w:r>
        <w:continuationSeparator/>
      </w:r>
    </w:p>
  </w:footnote>
  <w:footnote w:id="1">
    <w:p w:rsidR="00F07099" w:rsidRPr="00F07099" w:rsidRDefault="00F07099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0709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07099">
      <w:rPr>
        <w:sz w:val="20"/>
      </w:rPr>
      <w:t>20</w:t>
    </w:r>
    <w:r w:rsidR="00C62CFE">
      <w:rPr>
        <w:sz w:val="20"/>
      </w:rPr>
      <w:t xml:space="preserve"> – </w:t>
    </w:r>
    <w:r w:rsidR="00700C3A" w:rsidRPr="00F07099">
      <w:rPr>
        <w:sz w:val="20"/>
      </w:rPr>
      <w:t>2</w:t>
    </w:r>
    <w:r w:rsidR="00577A8A" w:rsidRPr="00F0709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07099">
      <w:rPr>
        <w:sz w:val="20"/>
      </w:rPr>
      <w:t>2</w:t>
    </w:r>
    <w:r w:rsidR="00700C3A" w:rsidRPr="00F0709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638B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111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7FB5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5D08"/>
    <w:rsid w:val="007B6378"/>
    <w:rsid w:val="007D3F59"/>
    <w:rsid w:val="00802D35"/>
    <w:rsid w:val="008E2894"/>
    <w:rsid w:val="009352E6"/>
    <w:rsid w:val="0094721E"/>
    <w:rsid w:val="009551FC"/>
    <w:rsid w:val="00A638B3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30132"/>
    <w:rsid w:val="00C62CFE"/>
    <w:rsid w:val="00C80EC3"/>
    <w:rsid w:val="00CA791E"/>
    <w:rsid w:val="00CD22CF"/>
    <w:rsid w:val="00CE0E75"/>
    <w:rsid w:val="00D47F19"/>
    <w:rsid w:val="00D81087"/>
    <w:rsid w:val="00DA4715"/>
    <w:rsid w:val="00DE16AD"/>
    <w:rsid w:val="00DF1C1D"/>
    <w:rsid w:val="00DF6D4D"/>
    <w:rsid w:val="00E1331D"/>
    <w:rsid w:val="00E7021A"/>
    <w:rsid w:val="00E87733"/>
    <w:rsid w:val="00F07099"/>
    <w:rsid w:val="00F41040"/>
    <w:rsid w:val="00F74399"/>
    <w:rsid w:val="00F95123"/>
    <w:rsid w:val="00FA3FAE"/>
    <w:rsid w:val="00FB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3013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0709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07099"/>
  </w:style>
  <w:style w:type="character" w:styleId="aa">
    <w:name w:val="footnote reference"/>
    <w:basedOn w:val="a0"/>
    <w:rsid w:val="00F07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R/en/KR-Arzhan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3C312-AE49-4D33-8160-23EF9222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520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РЕЛАКСАЦИЯ КИЛОАМПЕРНОГО РЭП В ПЛАЗМЕ - 50 ЛЕТ ИССЛЕДОВАНИЙ</dc:title>
  <dc:creator/>
  <cp:lastModifiedBy>Сатунин</cp:lastModifiedBy>
  <cp:revision>3</cp:revision>
  <cp:lastPrinted>1601-01-01T00:00:00Z</cp:lastPrinted>
  <dcterms:created xsi:type="dcterms:W3CDTF">2023-02-08T18:46:00Z</dcterms:created>
  <dcterms:modified xsi:type="dcterms:W3CDTF">2023-05-03T10:36:00Z</dcterms:modified>
</cp:coreProperties>
</file>