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0E" w:rsidRDefault="006D27BB" w:rsidP="0007600E">
      <w:pPr>
        <w:pStyle w:val="Zv-Titlereport"/>
        <w:rPr>
          <w:lang w:val="en-US"/>
        </w:rPr>
      </w:pPr>
      <w:r w:rsidRPr="006D27B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D27BB" w:rsidRPr="00824DF5" w:rsidRDefault="006D27BB" w:rsidP="003B6459">
                  <w:pPr>
                    <w:spacing w:before="80"/>
                    <w:rPr>
                      <w:sz w:val="22"/>
                      <w:szCs w:val="22"/>
                    </w:rPr>
                  </w:pPr>
                  <w:r w:rsidRPr="00824DF5">
                    <w:rPr>
                      <w:sz w:val="22"/>
                      <w:szCs w:val="22"/>
                    </w:rPr>
                    <w:t xml:space="preserve">DOI: </w:t>
                  </w:r>
                  <w:r w:rsidRPr="006D27BB">
                    <w:rPr>
                      <w:sz w:val="22"/>
                      <w:szCs w:val="22"/>
                    </w:rPr>
                    <w:t>10.34854/ICPAF.2023.50.2023.1.1.007</w:t>
                  </w:r>
                </w:p>
              </w:txbxContent>
            </v:textbox>
            <w10:anchorlock/>
          </v:shape>
        </w:pict>
      </w:r>
      <w:r w:rsidR="0007600E" w:rsidRPr="00A4739B">
        <w:rPr>
          <w:lang w:val="en-US"/>
        </w:rPr>
        <w:t>HIGH CURRENT ECR PROTON SOURCES FOR LINEAR ACCELERATORS</w:t>
      </w:r>
      <w:r>
        <w:rPr>
          <w:lang w:val="en-US"/>
        </w:rPr>
        <w:t xml:space="preserve"> </w:t>
      </w:r>
      <w:r>
        <w:rPr>
          <w:rStyle w:val="aa"/>
          <w:lang w:val="en-US"/>
        </w:rPr>
        <w:footnoteReference w:customMarkFollows="1" w:id="1"/>
        <w:t>*)</w:t>
      </w:r>
    </w:p>
    <w:p w:rsidR="0007600E" w:rsidRDefault="0007600E" w:rsidP="0007600E">
      <w:pPr>
        <w:pStyle w:val="Zv-Author"/>
        <w:rPr>
          <w:lang w:val="en-US"/>
        </w:rPr>
      </w:pPr>
      <w:r>
        <w:rPr>
          <w:lang w:val="en-US"/>
        </w:rPr>
        <w:t>Skalyga V.A., Golubev S.V., Izotov I.V., Vybin S.S., Kiseleva E.M., Polyakov A.V., Razin S.V.</w:t>
      </w:r>
    </w:p>
    <w:p w:rsidR="0007600E" w:rsidRDefault="0007600E" w:rsidP="0007600E">
      <w:pPr>
        <w:pStyle w:val="Zv-Organization"/>
        <w:rPr>
          <w:lang w:val="en-US"/>
        </w:rPr>
      </w:pPr>
      <w:r w:rsidRPr="00A4739B">
        <w:rPr>
          <w:lang w:val="en-US"/>
        </w:rPr>
        <w:t>Federal Research Center Institute of Applied Physics of the Russian Academy of Sciences</w:t>
      </w:r>
      <w:r>
        <w:rPr>
          <w:lang w:val="en-US"/>
        </w:rPr>
        <w:t xml:space="preserve">, Nizhny Novgorod, Russian Federation, </w:t>
      </w:r>
      <w:r w:rsidRPr="00A4739B">
        <w:rPr>
          <w:lang w:val="en-US"/>
        </w:rPr>
        <w:t xml:space="preserve">, </w:t>
      </w:r>
      <w:hyperlink r:id="rId8" w:history="1">
        <w:r w:rsidRPr="00452CFD">
          <w:rPr>
            <w:rStyle w:val="a7"/>
            <w:lang w:val="en-US"/>
          </w:rPr>
          <w:t>skalyga@ipfran.ru</w:t>
        </w:r>
      </w:hyperlink>
    </w:p>
    <w:p w:rsidR="0007600E" w:rsidRPr="00A4739B" w:rsidRDefault="0007600E" w:rsidP="0007600E">
      <w:pPr>
        <w:pStyle w:val="Zv-bodyreport"/>
        <w:rPr>
          <w:lang w:val="en-US"/>
        </w:rPr>
      </w:pPr>
      <w:r w:rsidRPr="00A4739B">
        <w:rPr>
          <w:lang w:val="en-US"/>
        </w:rPr>
        <w:t>Ion sources are one of the key elements of any heavy particle accelerator. As the characteristics of accelerator systems improve, so do the requirements for ion injectors. In the largest projects, such as “The International Fusion Materials Irradiation Facility” (IFMIF), “Large Hadron Collider” (LHC), “European Spallation Source” (ESS), hydrogen and deuterium ion beams with a current of 100 mA at normalized emittance not more than 0.2 π‧mm‧mrad</w:t>
      </w:r>
      <w:r>
        <w:rPr>
          <w:lang w:val="en-US"/>
        </w:rPr>
        <w:t xml:space="preserve"> are needed</w:t>
      </w:r>
      <w:r w:rsidRPr="00A4739B">
        <w:rPr>
          <w:lang w:val="en-US"/>
        </w:rPr>
        <w:t>. One of the promising sources of ions is a source based on a discharge maintained in open magnetic traps by powerful radiation from gyrotrons under conditions of electron cyclotron resonance (ECR). The fact is that the use of high-power radiation in the millimeter wavelength range makes it possible not only to significantly increase the plasma density (which increases in proportion to the square of the frequency of the radiation supporting the discharge), but also</w:t>
      </w:r>
      <w:r>
        <w:rPr>
          <w:lang w:val="en-US"/>
        </w:rPr>
        <w:t xml:space="preserve"> </w:t>
      </w:r>
      <w:r w:rsidRPr="00A4739B">
        <w:rPr>
          <w:lang w:val="en-US"/>
        </w:rPr>
        <w:t xml:space="preserve">to switch from the classical (collisionless) to the quasi-gasdynamic plasma confinement regime </w:t>
      </w:r>
      <w:r>
        <w:rPr>
          <w:lang w:val="en-US"/>
        </w:rPr>
        <w:t xml:space="preserve">keeping electron temperature at significantly high level, but </w:t>
      </w:r>
      <w:r w:rsidRPr="00A4739B">
        <w:rPr>
          <w:lang w:val="en-US"/>
        </w:rPr>
        <w:t>with a significantly lower lifetime (~10 μs), which ensures an increase in the plasma flux density from the trap by hundreds of times (plasma fluxes with an ionization degree close to 100% with an equivalent current density of up to 10 A/cm</w:t>
      </w:r>
      <w:r w:rsidRPr="00A4739B">
        <w:rPr>
          <w:vertAlign w:val="superscript"/>
          <w:lang w:val="en-US"/>
        </w:rPr>
        <w:t>2</w:t>
      </w:r>
      <w:r w:rsidRPr="00A4739B">
        <w:rPr>
          <w:lang w:val="en-US"/>
        </w:rPr>
        <w:t xml:space="preserve"> have been obtained). The use of powerful millimeter radiation from modern gyrotrons ensures the maintenance of a discharge with a record high specific energy input for ECR ion sources (up to 200 W/cm</w:t>
      </w:r>
      <w:r w:rsidRPr="00A4739B">
        <w:rPr>
          <w:vertAlign w:val="superscript"/>
          <w:lang w:val="en-US"/>
        </w:rPr>
        <w:t>3</w:t>
      </w:r>
      <w:r w:rsidRPr="00A4739B">
        <w:rPr>
          <w:lang w:val="en-US"/>
        </w:rPr>
        <w:t>), which makes it possible to maintain a dense plasma (up to 10</w:t>
      </w:r>
      <w:r w:rsidRPr="00A4739B">
        <w:rPr>
          <w:vertAlign w:val="superscript"/>
          <w:lang w:val="en-US"/>
        </w:rPr>
        <w:t>14</w:t>
      </w:r>
      <w:r w:rsidRPr="00A4739B">
        <w:rPr>
          <w:lang w:val="en-US"/>
        </w:rPr>
        <w:t xml:space="preserve"> cm</w:t>
      </w:r>
      <w:r w:rsidRPr="00A4739B">
        <w:rPr>
          <w:vertAlign w:val="superscript"/>
          <w:lang w:val="en-US"/>
        </w:rPr>
        <w:t>–3</w:t>
      </w:r>
      <w:r w:rsidRPr="00A4739B">
        <w:rPr>
          <w:lang w:val="en-US"/>
        </w:rPr>
        <w:t>) with an optimum temperature of 50–100 eV for hydrogen dissociation and ionization. In experiments, continuous and pulsed proton and deuteron beams were obtained with a current of up to 100 - 500 mA and an RMS normalized emittance of 0.2 π·mm·mrad. The possibility of generating a pure proton beam without molecular ions (the fraction of impurity ions is less than 0.1%) is demonstrated.</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C8E" w:rsidRDefault="00E01C8E">
      <w:r>
        <w:separator/>
      </w:r>
    </w:p>
  </w:endnote>
  <w:endnote w:type="continuationSeparator" w:id="0">
    <w:p w:rsidR="00E01C8E" w:rsidRDefault="00E01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F1DB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F1DB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D27B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C8E" w:rsidRDefault="00E01C8E">
      <w:r>
        <w:separator/>
      </w:r>
    </w:p>
  </w:footnote>
  <w:footnote w:type="continuationSeparator" w:id="0">
    <w:p w:rsidR="00E01C8E" w:rsidRDefault="00E01C8E">
      <w:r>
        <w:continuationSeparator/>
      </w:r>
    </w:p>
  </w:footnote>
  <w:footnote w:id="1">
    <w:p w:rsidR="006D27BB" w:rsidRPr="006D27BB" w:rsidRDefault="006D27BB">
      <w:pPr>
        <w:pStyle w:val="a8"/>
        <w:rPr>
          <w:lang w:val="en-US"/>
        </w:rPr>
      </w:pPr>
      <w:r w:rsidRPr="006D27BB">
        <w:rPr>
          <w:rStyle w:val="aa"/>
          <w:lang w:val="en-US"/>
        </w:rPr>
        <w:t>*)</w:t>
      </w:r>
      <w:r w:rsidRPr="006D27BB">
        <w:rPr>
          <w:lang w:val="en-US"/>
        </w:rPr>
        <w:t xml:space="preserve"> </w:t>
      </w:r>
      <w:hyperlink r:id="rId1" w:history="1">
        <w:r w:rsidRPr="006D27B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2F1DB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01C8E"/>
    <w:rsid w:val="00043701"/>
    <w:rsid w:val="0007600E"/>
    <w:rsid w:val="00081366"/>
    <w:rsid w:val="000C657D"/>
    <w:rsid w:val="000C7078"/>
    <w:rsid w:val="000D76E9"/>
    <w:rsid w:val="000E495B"/>
    <w:rsid w:val="001C0CCB"/>
    <w:rsid w:val="00205708"/>
    <w:rsid w:val="00220629"/>
    <w:rsid w:val="0023083F"/>
    <w:rsid w:val="00247225"/>
    <w:rsid w:val="002F1DB9"/>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D27BB"/>
    <w:rsid w:val="00732A2E"/>
    <w:rsid w:val="007B09C9"/>
    <w:rsid w:val="007B6378"/>
    <w:rsid w:val="007E06CE"/>
    <w:rsid w:val="00802D35"/>
    <w:rsid w:val="008306AF"/>
    <w:rsid w:val="008520F9"/>
    <w:rsid w:val="00871582"/>
    <w:rsid w:val="008850EF"/>
    <w:rsid w:val="00906FF7"/>
    <w:rsid w:val="00913A8A"/>
    <w:rsid w:val="009D3AC4"/>
    <w:rsid w:val="00AE6185"/>
    <w:rsid w:val="00B622ED"/>
    <w:rsid w:val="00B9584E"/>
    <w:rsid w:val="00C103CD"/>
    <w:rsid w:val="00C232A0"/>
    <w:rsid w:val="00C5751F"/>
    <w:rsid w:val="00D47F19"/>
    <w:rsid w:val="00D75E08"/>
    <w:rsid w:val="00D900FB"/>
    <w:rsid w:val="00D92E54"/>
    <w:rsid w:val="00DC6E63"/>
    <w:rsid w:val="00E01C8E"/>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07600E"/>
    <w:rPr>
      <w:color w:val="0000FF" w:themeColor="hyperlink"/>
      <w:u w:val="single"/>
    </w:rPr>
  </w:style>
  <w:style w:type="character" w:customStyle="1" w:styleId="Zv-bodyreportChar">
    <w:name w:val="Zv-body_report Char"/>
    <w:link w:val="Zv-bodyreport"/>
    <w:locked/>
    <w:rsid w:val="0007600E"/>
    <w:rPr>
      <w:sz w:val="24"/>
      <w:szCs w:val="24"/>
    </w:rPr>
  </w:style>
  <w:style w:type="paragraph" w:styleId="a8">
    <w:name w:val="footnote text"/>
    <w:basedOn w:val="a"/>
    <w:link w:val="a9"/>
    <w:rsid w:val="006D27BB"/>
    <w:rPr>
      <w:sz w:val="20"/>
      <w:szCs w:val="20"/>
    </w:rPr>
  </w:style>
  <w:style w:type="character" w:customStyle="1" w:styleId="a9">
    <w:name w:val="Текст сноски Знак"/>
    <w:basedOn w:val="a0"/>
    <w:link w:val="a8"/>
    <w:rsid w:val="006D27BB"/>
  </w:style>
  <w:style w:type="character" w:styleId="aa">
    <w:name w:val="footnote reference"/>
    <w:basedOn w:val="a0"/>
    <w:rsid w:val="006D27B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lyga@ipfr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R/ru/KT-Skalyg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9D23E-60C1-4875-856E-C73FE20A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358</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CURRENT ECR PROTON SOURCES FOR LINEAR ACCELERATORS</dc:title>
  <dc:creator/>
  <cp:lastModifiedBy>Сатунин</cp:lastModifiedBy>
  <cp:revision>2</cp:revision>
  <cp:lastPrinted>1601-01-01T00:00:00Z</cp:lastPrinted>
  <dcterms:created xsi:type="dcterms:W3CDTF">2023-02-13T14:16:00Z</dcterms:created>
  <dcterms:modified xsi:type="dcterms:W3CDTF">2023-05-03T10:11:00Z</dcterms:modified>
</cp:coreProperties>
</file>