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1B" w:rsidRPr="00D946D6" w:rsidRDefault="0010261B" w:rsidP="0010261B">
      <w:pPr>
        <w:pStyle w:val="Zv-Titlereport"/>
      </w:pPr>
      <w:r w:rsidRPr="00237C62">
        <w:rPr>
          <w:lang w:eastAsia="zh-CN"/>
        </w:rPr>
        <w:t xml:space="preserve">Растекание тока в тонких фольгах </w:t>
      </w:r>
      <w:r w:rsidRPr="00237C62">
        <w:t>или плоских токовых слоях</w:t>
      </w:r>
      <w:r w:rsidR="00D946D6" w:rsidRPr="00D946D6">
        <w:t xml:space="preserve"> </w:t>
      </w:r>
      <w:r w:rsidR="00D946D6">
        <w:rPr>
          <w:rStyle w:val="aa"/>
        </w:rPr>
        <w:footnoteReference w:customMarkFollows="1" w:id="1"/>
        <w:t>*)</w:t>
      </w:r>
    </w:p>
    <w:p w:rsidR="0010261B" w:rsidRPr="00944711" w:rsidRDefault="0010261B" w:rsidP="0010261B">
      <w:pPr>
        <w:pStyle w:val="Zv-Author"/>
      </w:pPr>
      <w:r w:rsidRPr="00920F28">
        <w:rPr>
          <w:u w:val="single"/>
        </w:rPr>
        <w:t>Гаранин С.Ф.</w:t>
      </w:r>
      <w:r>
        <w:t>, Кравец</w:t>
      </w:r>
      <w:r w:rsidRPr="00944711">
        <w:t xml:space="preserve"> </w:t>
      </w:r>
      <w:r>
        <w:t>Е.М.</w:t>
      </w:r>
    </w:p>
    <w:p w:rsidR="0010261B" w:rsidRPr="00944711" w:rsidRDefault="0010261B" w:rsidP="0010261B">
      <w:pPr>
        <w:pStyle w:val="Zv-Organization"/>
      </w:pPr>
      <w:r>
        <w:t xml:space="preserve">ФГУП «РФЯЦ-ВНИИЭФ», Саров, Нижегородская обл., Россия, </w:t>
      </w:r>
      <w:hyperlink r:id="rId8" w:history="1">
        <w:r w:rsidRPr="00242576">
          <w:rPr>
            <w:rStyle w:val="a7"/>
            <w:lang w:val="en-US"/>
          </w:rPr>
          <w:t>SFGaranin</w:t>
        </w:r>
        <w:r w:rsidRPr="00242576">
          <w:rPr>
            <w:rStyle w:val="a7"/>
          </w:rPr>
          <w:t>@</w:t>
        </w:r>
        <w:r w:rsidRPr="00242576">
          <w:rPr>
            <w:rStyle w:val="a7"/>
            <w:lang w:val="en-US"/>
          </w:rPr>
          <w:t>vniief</w:t>
        </w:r>
        <w:r w:rsidRPr="00242576">
          <w:rPr>
            <w:rStyle w:val="a7"/>
          </w:rPr>
          <w:t>.</w:t>
        </w:r>
        <w:r w:rsidRPr="00242576">
          <w:rPr>
            <w:rStyle w:val="a7"/>
            <w:lang w:val="en-US"/>
          </w:rPr>
          <w:t>ru</w:t>
        </w:r>
      </w:hyperlink>
    </w:p>
    <w:p w:rsidR="0010261B" w:rsidRDefault="0010261B" w:rsidP="0010261B">
      <w:pPr>
        <w:pStyle w:val="Zv-bodyreport"/>
      </w:pPr>
      <w:r w:rsidRPr="006F1839">
        <w:t>Для рассмотрения эволюции распределения токов в неоднородных тонких проводящих слоях или фольгах используется интегро-дифференциальное уравнение, с помощью которого трехмерная задача для магнитного поля сводится к двумерной, а для распределения токов по ширине неоднородных проводящих слоев или фольг это уравнение позволяет свести двумерную задачу для магнитного поля к одномерной.</w:t>
      </w:r>
    </w:p>
    <w:p w:rsidR="0010261B" w:rsidRDefault="0010261B" w:rsidP="0010261B">
      <w:pPr>
        <w:pStyle w:val="Zv-bodyreport"/>
      </w:pPr>
      <w:r w:rsidRPr="006F1839">
        <w:t xml:space="preserve">Для однородных проводящих слоев с постоянной проводимостью пространственный масштаб распределения тока, сосредоточенного вначале в ограниченной области, растет пропорционально времени со скоростью </w:t>
      </w:r>
      <w:r w:rsidRPr="006F1839">
        <w:rPr>
          <w:position w:val="-10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pt" o:ole="">
            <v:imagedata r:id="rId9" o:title=""/>
          </v:shape>
          <o:OLEObject Type="Embed" ProgID="Equation.DSMT4" ShapeID="_x0000_i1025" DrawAspect="Content" ObjectID="_1745950217" r:id="rId10"/>
        </w:object>
      </w:r>
      <w:r w:rsidRPr="006F1839">
        <w:t xml:space="preserve">, где </w:t>
      </w:r>
      <w:r w:rsidRPr="006F1839">
        <w:rPr>
          <w:i/>
        </w:rPr>
        <w:t>σ</w:t>
      </w:r>
      <w:r w:rsidRPr="006F1839">
        <w:t xml:space="preserve"> – проводимость материала слоя, Δ – его толщина.</w:t>
      </w:r>
    </w:p>
    <w:p w:rsidR="0010261B" w:rsidRDefault="0010261B" w:rsidP="0010261B">
      <w:pPr>
        <w:pStyle w:val="Zv-bodyreport"/>
      </w:pPr>
      <w:r w:rsidRPr="006F1839">
        <w:t xml:space="preserve">В качестве приложения к задачам переброса тока с помощью электровзрывных размыкателей рассмотрено распределение тока по ширине фольги для периодической системы плоских фольг типа «змеек». Показано, что в этой системе вначале в фольге устанавливается распределение тока, соответствующее идеальной проводимости фольги. Затем за времена </w:t>
      </w:r>
      <w:r w:rsidRPr="00474DCD">
        <w:rPr>
          <w:position w:val="-6"/>
          <w:sz w:val="22"/>
          <w:szCs w:val="22"/>
        </w:rPr>
        <w:object w:dxaOrig="660" w:dyaOrig="279">
          <v:shape id="_x0000_i1026" type="#_x0000_t75" style="width:33.75pt;height:15pt" o:ole="">
            <v:imagedata r:id="rId11" o:title=""/>
          </v:shape>
          <o:OLEObject Type="Embed" ProgID="Equation.DSMT4" ShapeID="_x0000_i1026" DrawAspect="Content" ObjectID="_1745950218" r:id="rId12"/>
        </w:object>
      </w:r>
      <w:r w:rsidRPr="006F1839">
        <w:t xml:space="preserve"> (</w:t>
      </w:r>
      <w:r w:rsidRPr="00474DCD">
        <w:rPr>
          <w:sz w:val="22"/>
          <w:szCs w:val="22"/>
        </w:rPr>
        <w:t>2</w:t>
      </w:r>
      <w:r w:rsidRPr="00474DCD">
        <w:rPr>
          <w:i/>
          <w:sz w:val="22"/>
          <w:szCs w:val="22"/>
        </w:rPr>
        <w:t>s</w:t>
      </w:r>
      <w:r w:rsidRPr="006F1839">
        <w:t xml:space="preserve"> - ширина фольги) происходит релаксация распределения тока в фольге к равномерному.</w:t>
      </w:r>
    </w:p>
    <w:p w:rsidR="0010261B" w:rsidRPr="00EB2D1D" w:rsidRDefault="0010261B" w:rsidP="0010261B">
      <w:pPr>
        <w:pStyle w:val="Zv-bodyreport"/>
      </w:pPr>
      <w:r w:rsidRPr="006F1839">
        <w:t>Оценки показывают, что если фольги используются в качестве размыкателей, то токи по фольгам в процессе переброса тока в нагрузку должны успевать распределяться равномерно по их ширине, поэтому поправки на неоднородность распределения тока в размыкателях должны быть невелики.</w:t>
      </w:r>
    </w:p>
    <w:p w:rsidR="00654A7B" w:rsidRPr="0010261B" w:rsidRDefault="00654A7B"/>
    <w:sectPr w:rsidR="00654A7B" w:rsidRPr="0010261B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1D" w:rsidRDefault="008B7E1D">
      <w:r>
        <w:separator/>
      </w:r>
    </w:p>
  </w:endnote>
  <w:endnote w:type="continuationSeparator" w:id="0">
    <w:p w:rsidR="008B7E1D" w:rsidRDefault="008B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42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0261B" w:rsidRDefault="0010261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238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1D" w:rsidRDefault="008B7E1D">
      <w:r>
        <w:separator/>
      </w:r>
    </w:p>
  </w:footnote>
  <w:footnote w:type="continuationSeparator" w:id="0">
    <w:p w:rsidR="008B7E1D" w:rsidRDefault="008B7E1D">
      <w:r>
        <w:continuationSeparator/>
      </w:r>
    </w:p>
  </w:footnote>
  <w:footnote w:id="1">
    <w:p w:rsidR="00D946D6" w:rsidRPr="00D946D6" w:rsidRDefault="00D946D6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D946D6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0261B">
      <w:rPr>
        <w:sz w:val="20"/>
      </w:rPr>
      <w:t>20</w:t>
    </w:r>
    <w:r w:rsidR="00C62CFE">
      <w:rPr>
        <w:sz w:val="20"/>
      </w:rPr>
      <w:t xml:space="preserve"> – </w:t>
    </w:r>
    <w:r w:rsidR="00700C3A" w:rsidRPr="0010261B">
      <w:rPr>
        <w:sz w:val="20"/>
      </w:rPr>
      <w:t>2</w:t>
    </w:r>
    <w:r w:rsidR="00577A8A" w:rsidRPr="0010261B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0261B">
      <w:rPr>
        <w:sz w:val="20"/>
      </w:rPr>
      <w:t>2</w:t>
    </w:r>
    <w:r w:rsidR="00700C3A" w:rsidRPr="0010261B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242F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2FC9"/>
    <w:rsid w:val="00037DCC"/>
    <w:rsid w:val="00043701"/>
    <w:rsid w:val="00067CB5"/>
    <w:rsid w:val="000C7078"/>
    <w:rsid w:val="000D76E9"/>
    <w:rsid w:val="000E495B"/>
    <w:rsid w:val="0010261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242FF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B7E1D"/>
    <w:rsid w:val="008E2894"/>
    <w:rsid w:val="009352E6"/>
    <w:rsid w:val="0094721E"/>
    <w:rsid w:val="009551FC"/>
    <w:rsid w:val="00A66876"/>
    <w:rsid w:val="00A71613"/>
    <w:rsid w:val="00AB3459"/>
    <w:rsid w:val="00AD7670"/>
    <w:rsid w:val="00B12FC9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946D6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0261B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10261B"/>
    <w:rPr>
      <w:sz w:val="24"/>
      <w:szCs w:val="24"/>
    </w:rPr>
  </w:style>
  <w:style w:type="paragraph" w:styleId="a8">
    <w:name w:val="footnote text"/>
    <w:basedOn w:val="a"/>
    <w:link w:val="a9"/>
    <w:rsid w:val="00D946D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946D6"/>
  </w:style>
  <w:style w:type="character" w:styleId="aa">
    <w:name w:val="footnote reference"/>
    <w:basedOn w:val="a0"/>
    <w:rsid w:val="00D946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Garanin@vniief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E-Gara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8EEEC-4610-44BB-86C2-0E7F13D7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190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РАСТЕКАНИЕ ТОКА В ТОНКИХ ФОЛЬГАХ ИЛИ ПЛОСКИХ ТОКОВЫХ СЛОЯХ</dc:title>
  <dc:creator/>
  <cp:lastModifiedBy>Сатунин</cp:lastModifiedBy>
  <cp:revision>3</cp:revision>
  <cp:lastPrinted>1601-01-01T00:00:00Z</cp:lastPrinted>
  <dcterms:created xsi:type="dcterms:W3CDTF">2023-02-20T19:21:00Z</dcterms:created>
  <dcterms:modified xsi:type="dcterms:W3CDTF">2023-05-18T18:23:00Z</dcterms:modified>
</cp:coreProperties>
</file>