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83" w:rsidRPr="00B2115A" w:rsidRDefault="00E63C83" w:rsidP="00B2115A">
      <w:pPr>
        <w:pStyle w:val="Zv-Titlereport"/>
        <w:spacing w:line="235" w:lineRule="auto"/>
        <w:rPr>
          <w:rFonts w:eastAsia="Calibri"/>
          <w:bCs/>
        </w:rPr>
      </w:pPr>
      <w:r w:rsidRPr="002C566D">
        <w:rPr>
          <w:rFonts w:eastAsia="Calibri"/>
        </w:rPr>
        <w:t xml:space="preserve">Разработка </w:t>
      </w:r>
      <w:r w:rsidRPr="008E07EA">
        <w:rPr>
          <w:rFonts w:eastAsia="Calibri"/>
          <w:bCs/>
        </w:rPr>
        <w:t>методики определения тяговых характеристик безэлектродного плазменного ракетного двигателя БПРД-100 по результатам измерений параметров плазменной струи</w:t>
      </w:r>
      <w:r w:rsidR="00B2115A" w:rsidRPr="00B2115A">
        <w:rPr>
          <w:rFonts w:eastAsia="Calibri"/>
          <w:bCs/>
        </w:rPr>
        <w:t xml:space="preserve"> </w:t>
      </w:r>
      <w:r w:rsidR="00B2115A">
        <w:rPr>
          <w:rStyle w:val="aa"/>
          <w:rFonts w:eastAsia="Calibri"/>
          <w:bCs/>
        </w:rPr>
        <w:footnoteReference w:customMarkFollows="1" w:id="1"/>
        <w:t>*)</w:t>
      </w:r>
    </w:p>
    <w:p w:rsidR="00E63C83" w:rsidRPr="00E30783" w:rsidRDefault="00E63C83" w:rsidP="00B2115A">
      <w:pPr>
        <w:pStyle w:val="Zv-Author"/>
        <w:spacing w:line="235" w:lineRule="auto"/>
      </w:pPr>
      <w:r w:rsidRPr="00E30783">
        <w:t>Баркалов</w:t>
      </w:r>
      <w:r w:rsidRPr="0044637C">
        <w:t xml:space="preserve"> </w:t>
      </w:r>
      <w:r w:rsidRPr="00E30783">
        <w:t xml:space="preserve">Е.Е., </w:t>
      </w:r>
      <w:r w:rsidRPr="00B01328">
        <w:rPr>
          <w:u w:val="single"/>
        </w:rPr>
        <w:t>Веселовзоров</w:t>
      </w:r>
      <w:r w:rsidRPr="0044637C">
        <w:rPr>
          <w:u w:val="single"/>
        </w:rPr>
        <w:t xml:space="preserve"> </w:t>
      </w:r>
      <w:r w:rsidRPr="00B01328">
        <w:rPr>
          <w:u w:val="single"/>
        </w:rPr>
        <w:t>А.Н.</w:t>
      </w:r>
      <w:r w:rsidRPr="00E30783">
        <w:t>, Камин</w:t>
      </w:r>
      <w:r w:rsidRPr="0044637C">
        <w:t xml:space="preserve"> </w:t>
      </w:r>
      <w:r w:rsidRPr="00E30783">
        <w:t>Д.В., Свирский</w:t>
      </w:r>
      <w:r w:rsidRPr="0044637C">
        <w:t xml:space="preserve"> </w:t>
      </w:r>
      <w:r w:rsidRPr="00E30783">
        <w:t>Э.Б.</w:t>
      </w:r>
    </w:p>
    <w:p w:rsidR="00E63C83" w:rsidRPr="002C566D" w:rsidRDefault="00E63C83" w:rsidP="00B2115A">
      <w:pPr>
        <w:pStyle w:val="Zv-Organization"/>
        <w:spacing w:line="235" w:lineRule="auto"/>
        <w:rPr>
          <w:rFonts w:eastAsia="Calibri"/>
        </w:rPr>
      </w:pPr>
      <w:r w:rsidRPr="002C566D">
        <w:rPr>
          <w:rFonts w:eastAsia="Calibri"/>
        </w:rPr>
        <w:t xml:space="preserve">Национальный исследовательский центр «Курчатовский институт», Москва, Россия, </w:t>
      </w:r>
      <w:hyperlink r:id="rId8" w:history="1">
        <w:r w:rsidRPr="00E45983">
          <w:rPr>
            <w:rStyle w:val="a7"/>
            <w:rFonts w:eastAsia="Calibri"/>
            <w:lang w:val="en-US"/>
          </w:rPr>
          <w:t>aveselov</w:t>
        </w:r>
        <w:r w:rsidRPr="00E45983">
          <w:rPr>
            <w:rStyle w:val="a7"/>
            <w:rFonts w:eastAsia="Calibri"/>
          </w:rPr>
          <w:t>14@</w:t>
        </w:r>
        <w:r w:rsidRPr="00E45983">
          <w:rPr>
            <w:rStyle w:val="a7"/>
            <w:rFonts w:eastAsia="Calibri"/>
            <w:lang w:val="en-US"/>
          </w:rPr>
          <w:t>mail</w:t>
        </w:r>
        <w:r w:rsidRPr="00E45983">
          <w:rPr>
            <w:rStyle w:val="a7"/>
            <w:rFonts w:eastAsia="Calibri"/>
          </w:rPr>
          <w:t>.</w:t>
        </w:r>
        <w:r w:rsidRPr="00E45983">
          <w:rPr>
            <w:rStyle w:val="a7"/>
            <w:rFonts w:eastAsia="Calibri"/>
            <w:lang w:val="en-US"/>
          </w:rPr>
          <w:t>ru</w:t>
        </w:r>
      </w:hyperlink>
      <w:r w:rsidRPr="002C566D">
        <w:rPr>
          <w:rFonts w:eastAsia="Calibri"/>
        </w:rPr>
        <w:t xml:space="preserve"> </w:t>
      </w:r>
    </w:p>
    <w:p w:rsidR="00E63C83" w:rsidRPr="002C566D" w:rsidRDefault="00E63C83" w:rsidP="00B2115A">
      <w:pPr>
        <w:pStyle w:val="Zv-bodyreport"/>
        <w:spacing w:line="235" w:lineRule="auto"/>
        <w:rPr>
          <w:rFonts w:eastAsia="Calibri" w:cs="Calibri"/>
        </w:rPr>
      </w:pPr>
      <w:r w:rsidRPr="002C566D">
        <w:rPr>
          <w:rFonts w:eastAsia="Calibri"/>
        </w:rPr>
        <w:t>В настоящее время в НИЦ «Курчатовский институт» ведутся работы по созданию макета безэлектродного плазменного ракетно</w:t>
      </w:r>
      <w:r>
        <w:rPr>
          <w:rFonts w:eastAsia="Calibri"/>
        </w:rPr>
        <w:t>го двигателя БПРД-100. Расчётные параметры</w:t>
      </w:r>
      <w:r w:rsidRPr="002C566D">
        <w:rPr>
          <w:rFonts w:eastAsia="Calibri"/>
        </w:rPr>
        <w:t xml:space="preserve"> этого двигателя</w:t>
      </w:r>
      <w:r>
        <w:rPr>
          <w:rFonts w:eastAsia="Calibri"/>
        </w:rPr>
        <w:t>:</w:t>
      </w:r>
      <w:r w:rsidRPr="0063463A">
        <w:rPr>
          <w:rFonts w:eastAsia="Calibri"/>
        </w:rPr>
        <w:t xml:space="preserve"> мощность</w:t>
      </w:r>
      <w:r>
        <w:rPr>
          <w:rFonts w:eastAsia="Calibri"/>
        </w:rPr>
        <w:t xml:space="preserve"> </w:t>
      </w:r>
      <w:r w:rsidRPr="002C566D">
        <w:rPr>
          <w:rFonts w:eastAsia="Calibri"/>
        </w:rPr>
        <w:t>100 кВт, тяга 3 Н, у</w:t>
      </w:r>
      <w:r>
        <w:rPr>
          <w:rFonts w:eastAsia="Calibri"/>
        </w:rPr>
        <w:t>дельный импульс 5000 с, тяговый к.п.д</w:t>
      </w:r>
      <w:r w:rsidRPr="002C566D">
        <w:rPr>
          <w:rFonts w:eastAsia="Calibri"/>
        </w:rPr>
        <w:t xml:space="preserve"> </w:t>
      </w:r>
      <w:r w:rsidRPr="002C566D">
        <w:rPr>
          <w:rFonts w:eastAsia="Calibri" w:cs="Calibri"/>
        </w:rPr>
        <w:t>≈ 70%.</w:t>
      </w:r>
    </w:p>
    <w:p w:rsidR="00E63C83" w:rsidRPr="002C566D" w:rsidRDefault="00E63C83" w:rsidP="00B2115A">
      <w:pPr>
        <w:pStyle w:val="Zv-bodyreport"/>
        <w:spacing w:line="235" w:lineRule="auto"/>
        <w:rPr>
          <w:rFonts w:eastAsia="Calibri" w:cs="Calibri"/>
        </w:rPr>
      </w:pPr>
      <w:r w:rsidRPr="002C566D">
        <w:rPr>
          <w:rFonts w:eastAsia="Calibri" w:cs="Calibri"/>
        </w:rPr>
        <w:t>Как правило для измерения тяги электроракетные двигатели</w:t>
      </w:r>
      <w:r>
        <w:rPr>
          <w:rFonts w:eastAsia="Calibri" w:cs="Calibri"/>
        </w:rPr>
        <w:t xml:space="preserve"> (ЭРД) размещались непосредственно на самом</w:t>
      </w:r>
      <w:r w:rsidRPr="002C566D">
        <w:rPr>
          <w:rFonts w:eastAsia="Calibri" w:cs="Calibri"/>
        </w:rPr>
        <w:t xml:space="preserve"> тягоизмерительном устройстве. Это было возможно в связи с относительно небольшим весом и компактностью разрабатываемых до настоящего времени моделей ЭРД, а также возможност</w:t>
      </w:r>
      <w:r>
        <w:rPr>
          <w:rFonts w:eastAsia="Calibri" w:cs="Calibri"/>
        </w:rPr>
        <w:t xml:space="preserve">ью создания системы гибких токо - и </w:t>
      </w:r>
      <w:r w:rsidRPr="002C566D">
        <w:rPr>
          <w:rFonts w:eastAsia="Calibri" w:cs="Calibri"/>
        </w:rPr>
        <w:t xml:space="preserve">газоподводов от стендового оборудования к двигателю, размещённому на тягоизмерительном устройстве. К сожалению, конструкция БПРД-100 не позволяет пойти по этому стандартному пути из-за большого веса и больших размеров двигателя, а также жёсткости системы коммуникаций от стендового оборудования к двигателю. Поэтому в данной работе была рассмотрена возможность определения тяги БПРД-100 по </w:t>
      </w:r>
      <w:r>
        <w:rPr>
          <w:rFonts w:eastAsia="Calibri" w:cs="Calibri"/>
        </w:rPr>
        <w:t xml:space="preserve">локально измеренным параметрам </w:t>
      </w:r>
      <w:r w:rsidRPr="002C566D">
        <w:rPr>
          <w:rFonts w:eastAsia="Calibri" w:cs="Calibri"/>
        </w:rPr>
        <w:t>плазменной струи, вытекающей из двигателя, таким как энергия</w:t>
      </w:r>
      <w:r>
        <w:rPr>
          <w:rFonts w:eastAsia="Calibri" w:cs="Calibri"/>
        </w:rPr>
        <w:t xml:space="preserve"> ионов, плотность ионного тока и т.</w:t>
      </w:r>
      <w:r w:rsidRPr="002C566D">
        <w:rPr>
          <w:rFonts w:eastAsia="Calibri" w:cs="Calibri"/>
        </w:rPr>
        <w:t>д., для измерения которых был разработан соответствующий диагностический комплекс.</w:t>
      </w:r>
    </w:p>
    <w:p w:rsidR="00E63C83" w:rsidRPr="00A75998" w:rsidRDefault="00E63C83" w:rsidP="00B2115A">
      <w:pPr>
        <w:pStyle w:val="Zv-bodyreport"/>
        <w:spacing w:line="235" w:lineRule="auto"/>
        <w:rPr>
          <w:rFonts w:eastAsia="Calibri" w:cs="Calibri"/>
        </w:rPr>
      </w:pPr>
      <w:r w:rsidRPr="002C566D">
        <w:rPr>
          <w:rFonts w:eastAsia="Calibri" w:cs="Calibri"/>
        </w:rPr>
        <w:t>В состав комплекса вошли: тягоизмерительное устройство, разработанное по схеме крутильных весов с системой обратных связей, различ</w:t>
      </w:r>
      <w:r>
        <w:rPr>
          <w:rFonts w:eastAsia="Calibri" w:cs="Calibri"/>
        </w:rPr>
        <w:t xml:space="preserve">ного типа измерительные зонды </w:t>
      </w:r>
      <w:r w:rsidRPr="002C566D">
        <w:rPr>
          <w:rFonts w:eastAsia="Calibri" w:cs="Calibri"/>
        </w:rPr>
        <w:t>(одиночные электростатические зонды Лэнгмюра, многосеточные зонды), электроизмерительные приборы, масс-спектроме</w:t>
      </w:r>
      <w:r>
        <w:rPr>
          <w:rFonts w:eastAsia="Calibri" w:cs="Calibri"/>
        </w:rPr>
        <w:t xml:space="preserve">тр динамического типа МХ-7304, </w:t>
      </w:r>
      <w:r w:rsidRPr="002C566D">
        <w:rPr>
          <w:rFonts w:eastAsia="Calibri" w:cs="Calibri"/>
        </w:rPr>
        <w:t>осциллография, вычислительная техника, а также система механических устройств для перемещения и фиксации положения зондов относительно плазменной струи двигателя и т.д. Для создания плазменной струи испо</w:t>
      </w:r>
      <w:r>
        <w:rPr>
          <w:rFonts w:eastAsia="Calibri" w:cs="Calibri"/>
        </w:rPr>
        <w:t xml:space="preserve">льзовалась имеющаяся на стенде </w:t>
      </w:r>
      <w:r w:rsidRPr="002C566D">
        <w:rPr>
          <w:rFonts w:eastAsia="Calibri" w:cs="Calibri"/>
        </w:rPr>
        <w:t>небольшая модель стационарного п</w:t>
      </w:r>
      <w:r>
        <w:rPr>
          <w:rFonts w:eastAsia="Calibri" w:cs="Calibri"/>
        </w:rPr>
        <w:t>лазменного двигателя СПД-100</w:t>
      </w:r>
      <w:r w:rsidRPr="002C566D">
        <w:rPr>
          <w:rFonts w:eastAsia="Calibri" w:cs="Calibri"/>
        </w:rPr>
        <w:t>. Двигатель СПД-100 устанавливался на тягоизмерительное устройство, и тяга измерялась при работе дв</w:t>
      </w:r>
      <w:r>
        <w:rPr>
          <w:rFonts w:eastAsia="Calibri" w:cs="Calibri"/>
        </w:rPr>
        <w:t xml:space="preserve">игателя </w:t>
      </w:r>
      <w:r w:rsidRPr="002C566D">
        <w:rPr>
          <w:rFonts w:eastAsia="Calibri" w:cs="Calibri"/>
        </w:rPr>
        <w:t>на разных рабочих газах (</w:t>
      </w:r>
      <w:r w:rsidRPr="002C566D">
        <w:rPr>
          <w:rFonts w:eastAsia="Calibri" w:cs="Calibri"/>
          <w:lang w:val="en-US"/>
        </w:rPr>
        <w:t>Ar</w:t>
      </w:r>
      <w:r w:rsidRPr="002C566D">
        <w:rPr>
          <w:rFonts w:eastAsia="Calibri" w:cs="Calibri"/>
        </w:rPr>
        <w:t>,</w:t>
      </w:r>
      <w:r w:rsidRPr="002C566D">
        <w:rPr>
          <w:rFonts w:eastAsia="Calibri" w:cs="Calibri"/>
          <w:lang w:val="en-US"/>
        </w:rPr>
        <w:t>Kr</w:t>
      </w:r>
      <w:r w:rsidRPr="002C566D">
        <w:rPr>
          <w:rFonts w:eastAsia="Calibri" w:cs="Calibri"/>
        </w:rPr>
        <w:t>,</w:t>
      </w:r>
      <w:r w:rsidRPr="002C566D">
        <w:rPr>
          <w:rFonts w:eastAsia="Calibri" w:cs="Calibri"/>
          <w:lang w:val="en-US"/>
        </w:rPr>
        <w:t>Xe</w:t>
      </w:r>
      <w:r w:rsidRPr="002C566D">
        <w:rPr>
          <w:rFonts w:eastAsia="Calibri" w:cs="Calibri"/>
        </w:rPr>
        <w:t>) в широком диапазоне параметров. Одновременно с измерением тяги проводились измерения параметров плазменной струи, вытекающей из двига</w:t>
      </w:r>
      <w:r>
        <w:rPr>
          <w:rFonts w:eastAsia="Calibri" w:cs="Calibri"/>
        </w:rPr>
        <w:t xml:space="preserve">теля. Измерялись распределения ионного тока </w:t>
      </w:r>
      <w:r w:rsidRPr="002C566D">
        <w:rPr>
          <w:rFonts w:eastAsia="Calibri" w:cs="Calibri"/>
        </w:rPr>
        <w:t xml:space="preserve">по сечению пучка, спектры ионов по энергии, наличие и количество многозарядных ионов и т.д. Затем на основе полученных данных рассчитывались значения тяги </w:t>
      </w:r>
      <w:r w:rsidRPr="002C566D">
        <w:rPr>
          <w:rFonts w:eastAsia="Calibri" w:cs="Calibri"/>
          <w:lang w:val="en-US"/>
        </w:rPr>
        <w:t>F</w:t>
      </w:r>
      <w:r w:rsidRPr="002C566D">
        <w:rPr>
          <w:rFonts w:eastAsia="Calibri" w:cs="Calibri"/>
        </w:rPr>
        <w:t xml:space="preserve"> для нескольких режимов работы двигателя СПД-100 по следующ</w:t>
      </w:r>
      <w:r>
        <w:rPr>
          <w:rFonts w:eastAsia="Calibri" w:cs="Calibri"/>
        </w:rPr>
        <w:t xml:space="preserve">ему эмпирическому соотношению: </w:t>
      </w:r>
      <w:r w:rsidRPr="002C566D">
        <w:rPr>
          <w:rFonts w:eastAsia="Calibri" w:cs="Calibri"/>
          <w:lang w:val="en-US"/>
        </w:rPr>
        <w:t>F</w:t>
      </w:r>
      <w:r w:rsidRPr="002C566D">
        <w:rPr>
          <w:rFonts w:eastAsia="Calibri" w:cs="Calibri"/>
        </w:rPr>
        <w:t xml:space="preserve"> = 1,13*(√(</w:t>
      </w:r>
      <w:r w:rsidRPr="002C566D">
        <w:rPr>
          <w:rFonts w:eastAsia="Calibri" w:cs="Calibri"/>
          <w:lang w:val="en-US"/>
        </w:rPr>
        <w:t>M</w:t>
      </w:r>
      <w:r w:rsidRPr="002C566D">
        <w:rPr>
          <w:rFonts w:eastAsia="Calibri" w:cs="Calibri"/>
        </w:rPr>
        <w:t>*</w:t>
      </w:r>
      <w:r w:rsidRPr="002C566D">
        <w:rPr>
          <w:rFonts w:eastAsia="Calibri" w:cs="Calibri"/>
          <w:lang w:val="en-US"/>
        </w:rPr>
        <w:t>E</w:t>
      </w:r>
      <w:r w:rsidRPr="002C566D">
        <w:rPr>
          <w:rFonts w:eastAsia="Calibri" w:cs="Calibri"/>
          <w:vertAlign w:val="subscript"/>
          <w:lang w:val="en-US"/>
        </w:rPr>
        <w:t>i</w:t>
      </w:r>
      <w:r w:rsidRPr="002C566D">
        <w:rPr>
          <w:rFonts w:eastAsia="Calibri" w:cs="Calibri"/>
        </w:rPr>
        <w:t>)/</w:t>
      </w:r>
      <w:r w:rsidRPr="002C566D">
        <w:rPr>
          <w:rFonts w:eastAsia="Calibri" w:cs="Calibri"/>
          <w:lang w:val="en-US"/>
        </w:rPr>
        <w:t>e</w:t>
      </w:r>
      <w:r w:rsidRPr="002C566D">
        <w:rPr>
          <w:rFonts w:eastAsia="Calibri" w:cs="Calibri"/>
        </w:rPr>
        <w:t>)*</w:t>
      </w:r>
      <w:r w:rsidRPr="002C566D">
        <w:rPr>
          <w:rFonts w:eastAsia="Calibri" w:cs="Calibri"/>
          <w:lang w:val="en-US"/>
        </w:rPr>
        <w:t>I</w:t>
      </w:r>
      <w:r w:rsidRPr="002C566D">
        <w:rPr>
          <w:rFonts w:eastAsia="Calibri" w:cs="Calibri"/>
          <w:vertAlign w:val="subscript"/>
          <w:lang w:val="en-US"/>
        </w:rPr>
        <w:t>i</w:t>
      </w:r>
      <w:r w:rsidRPr="002C566D">
        <w:rPr>
          <w:rFonts w:eastAsia="Calibri" w:cs="Calibri"/>
        </w:rPr>
        <w:t>*(</w:t>
      </w:r>
      <w:r w:rsidRPr="002C566D">
        <w:rPr>
          <w:rFonts w:eastAsia="Calibri" w:cs="Calibri"/>
          <w:lang w:val="en-US"/>
        </w:rPr>
        <w:t>n</w:t>
      </w:r>
      <w:r w:rsidRPr="002C566D">
        <w:rPr>
          <w:rFonts w:eastAsia="Calibri" w:cs="Calibri"/>
          <w:vertAlign w:val="superscript"/>
        </w:rPr>
        <w:t>+</w:t>
      </w:r>
      <w:r w:rsidRPr="002C566D">
        <w:rPr>
          <w:rFonts w:eastAsia="Calibri" w:cs="Calibri"/>
        </w:rPr>
        <w:t xml:space="preserve"> + </w:t>
      </w:r>
      <w:r w:rsidRPr="002C566D">
        <w:rPr>
          <w:rFonts w:eastAsia="Calibri" w:cs="Calibri"/>
          <w:lang w:val="en-US"/>
        </w:rPr>
        <w:t>n</w:t>
      </w:r>
      <w:r w:rsidRPr="002C566D">
        <w:rPr>
          <w:rFonts w:eastAsia="Calibri" w:cs="Calibri"/>
          <w:vertAlign w:val="superscript"/>
        </w:rPr>
        <w:t>2+</w:t>
      </w:r>
      <w:r>
        <w:rPr>
          <w:rFonts w:eastAsia="Calibri" w:cs="Calibri"/>
        </w:rPr>
        <w:t>*√2).</w:t>
      </w:r>
    </w:p>
    <w:p w:rsidR="00E63C83" w:rsidRPr="00A75998" w:rsidRDefault="00E63C83" w:rsidP="00B2115A">
      <w:pPr>
        <w:pStyle w:val="Zv-bodyreport"/>
        <w:spacing w:line="235" w:lineRule="auto"/>
        <w:rPr>
          <w:rFonts w:eastAsia="Calibri" w:cs="Calibri"/>
        </w:rPr>
      </w:pPr>
      <w:r w:rsidRPr="002C566D">
        <w:rPr>
          <w:rFonts w:eastAsia="Calibri" w:cs="Calibri"/>
        </w:rPr>
        <w:t xml:space="preserve">Здесь </w:t>
      </w:r>
      <w:r w:rsidRPr="002C566D">
        <w:rPr>
          <w:rFonts w:eastAsia="Calibri" w:cs="Calibri"/>
          <w:lang w:val="en-US"/>
        </w:rPr>
        <w:t>M</w:t>
      </w:r>
      <w:r w:rsidRPr="002C566D">
        <w:rPr>
          <w:rFonts w:eastAsia="Calibri" w:cs="Calibri"/>
        </w:rPr>
        <w:t xml:space="preserve"> и </w:t>
      </w:r>
      <w:r w:rsidRPr="002C566D">
        <w:rPr>
          <w:rFonts w:eastAsia="Calibri" w:cs="Calibri"/>
          <w:lang w:val="en-US"/>
        </w:rPr>
        <w:t>E</w:t>
      </w:r>
      <w:r w:rsidRPr="002C566D">
        <w:rPr>
          <w:rFonts w:eastAsia="Calibri" w:cs="Calibri"/>
          <w:vertAlign w:val="subscript"/>
          <w:lang w:val="en-US"/>
        </w:rPr>
        <w:t>i</w:t>
      </w:r>
      <w:r w:rsidRPr="002C566D">
        <w:rPr>
          <w:rFonts w:eastAsia="Calibri" w:cs="Calibri"/>
          <w:vertAlign w:val="subscript"/>
        </w:rPr>
        <w:t xml:space="preserve"> </w:t>
      </w:r>
      <w:r w:rsidRPr="002C566D">
        <w:rPr>
          <w:rFonts w:eastAsia="Calibri" w:cs="Calibri"/>
        </w:rPr>
        <w:t>– масса и средняя энергия однократно-</w:t>
      </w:r>
      <w:r>
        <w:rPr>
          <w:rFonts w:eastAsia="Calibri" w:cs="Calibri"/>
        </w:rPr>
        <w:t>заряженных ионов рабочих газов,</w:t>
      </w:r>
      <w:r w:rsidRPr="002C566D">
        <w:rPr>
          <w:rFonts w:eastAsia="Calibri" w:cs="Calibri"/>
        </w:rPr>
        <w:t xml:space="preserve"> </w:t>
      </w:r>
      <w:r w:rsidRPr="002C566D">
        <w:rPr>
          <w:rFonts w:eastAsia="Calibri" w:cs="Calibri"/>
          <w:lang w:val="en-US"/>
        </w:rPr>
        <w:t>I</w:t>
      </w:r>
      <w:r w:rsidRPr="002C566D">
        <w:rPr>
          <w:rFonts w:eastAsia="Calibri" w:cs="Calibri"/>
          <w:vertAlign w:val="subscript"/>
          <w:lang w:val="en-US"/>
        </w:rPr>
        <w:t>i</w:t>
      </w:r>
      <w:r>
        <w:rPr>
          <w:rFonts w:eastAsia="Calibri" w:cs="Calibri"/>
        </w:rPr>
        <w:t xml:space="preserve"> – величина ионного тока,</w:t>
      </w:r>
      <w:r w:rsidRPr="002C566D">
        <w:rPr>
          <w:rFonts w:eastAsia="Calibri" w:cs="Calibri"/>
        </w:rPr>
        <w:t xml:space="preserve"> </w:t>
      </w:r>
      <w:r w:rsidRPr="002C566D">
        <w:rPr>
          <w:rFonts w:eastAsia="Calibri" w:cs="Calibri"/>
          <w:lang w:val="en-US"/>
        </w:rPr>
        <w:t>n</w:t>
      </w:r>
      <w:r w:rsidRPr="002C566D">
        <w:rPr>
          <w:rFonts w:eastAsia="Calibri" w:cs="Calibri"/>
          <w:vertAlign w:val="superscript"/>
        </w:rPr>
        <w:t>+</w:t>
      </w:r>
      <w:r w:rsidRPr="002C566D">
        <w:rPr>
          <w:rFonts w:eastAsia="Calibri" w:cs="Calibri"/>
        </w:rPr>
        <w:t>,</w:t>
      </w:r>
      <w:r w:rsidRPr="002C566D">
        <w:rPr>
          <w:rFonts w:eastAsia="Calibri" w:cs="Calibri"/>
          <w:lang w:val="en-US"/>
        </w:rPr>
        <w:t>n</w:t>
      </w:r>
      <w:r w:rsidRPr="002C566D">
        <w:rPr>
          <w:rFonts w:eastAsia="Calibri" w:cs="Calibri"/>
          <w:vertAlign w:val="superscript"/>
        </w:rPr>
        <w:t>2+</w:t>
      </w:r>
      <w:r w:rsidRPr="002C566D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- доли однократно - и двукратно </w:t>
      </w:r>
      <w:r w:rsidRPr="002C566D">
        <w:rPr>
          <w:rFonts w:eastAsia="Calibri" w:cs="Calibri"/>
        </w:rPr>
        <w:t xml:space="preserve">- заряженных ионов рабочих газов в </w:t>
      </w:r>
      <w:r>
        <w:rPr>
          <w:rFonts w:eastAsia="Calibri" w:cs="Calibri"/>
        </w:rPr>
        <w:t>плазменной струе двигателя.</w:t>
      </w:r>
    </w:p>
    <w:p w:rsidR="00E63C83" w:rsidRPr="00F81DB4" w:rsidRDefault="00E63C83" w:rsidP="00B2115A">
      <w:pPr>
        <w:pStyle w:val="Zv-bodyreport"/>
        <w:spacing w:line="235" w:lineRule="auto"/>
        <w:rPr>
          <w:rFonts w:eastAsia="Calibri" w:cs="Calibri"/>
        </w:rPr>
      </w:pPr>
      <w:r w:rsidRPr="002C566D">
        <w:rPr>
          <w:rFonts w:eastAsia="Calibri" w:cs="Calibri"/>
        </w:rPr>
        <w:t>Разница между значениями тяги, полученными с помощью тягоизмерительного устройства и рассчитанными на основе измеренных параметров плазмен</w:t>
      </w:r>
      <w:r>
        <w:rPr>
          <w:rFonts w:eastAsia="Calibri" w:cs="Calibri"/>
        </w:rPr>
        <w:t>ной струи, находится в пределах</w:t>
      </w:r>
      <w:r w:rsidRPr="002C566D">
        <w:rPr>
          <w:rFonts w:eastAsia="Calibri" w:cs="Calibri"/>
        </w:rPr>
        <w:t xml:space="preserve"> ±10%. Этот результат подтверждён данными испытаний модели СПД-100 на разных газах в широком диапазоне разрядных напряжений и подач рабочего газа. Поэтому рассмотренный выше подход представляется вполне обоснованным для определения тяги на основе измеренных параметров плазменной струи, по крайне</w:t>
      </w:r>
      <w:r>
        <w:rPr>
          <w:rFonts w:eastAsia="Calibri" w:cs="Calibri"/>
        </w:rPr>
        <w:t>й мере, на первоначальном этапе</w:t>
      </w:r>
      <w:r w:rsidRPr="002C566D">
        <w:rPr>
          <w:rFonts w:eastAsia="Calibri" w:cs="Calibri"/>
        </w:rPr>
        <w:t xml:space="preserve"> испытаний макета двигателя БПРД-100. Кроме того, </w:t>
      </w:r>
      <w:r>
        <w:rPr>
          <w:rFonts w:eastAsia="Calibri" w:cs="Calibri"/>
        </w:rPr>
        <w:t>существенным является то, что</w:t>
      </w:r>
      <w:r w:rsidRPr="002C566D">
        <w:rPr>
          <w:rFonts w:eastAsia="Calibri" w:cs="Calibri"/>
        </w:rPr>
        <w:t xml:space="preserve"> измеренные параметры плазменной струи позволяют судить о процессах образования плазмы и её ускорения в рабочей камере двигателя и искать возможности для оптимизации этих процессов и соот</w:t>
      </w:r>
      <w:r>
        <w:rPr>
          <w:rFonts w:eastAsia="Calibri" w:cs="Calibri"/>
        </w:rPr>
        <w:t>ветственно самого двигателя.</w:t>
      </w:r>
    </w:p>
    <w:sectPr w:rsidR="00E63C83" w:rsidRPr="00F81DB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5A" w:rsidRDefault="00790C5A">
      <w:r>
        <w:separator/>
      </w:r>
    </w:p>
  </w:endnote>
  <w:endnote w:type="continuationSeparator" w:id="0">
    <w:p w:rsidR="00790C5A" w:rsidRDefault="0079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1F9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E63C83" w:rsidRDefault="00E63C83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237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5A" w:rsidRDefault="00790C5A">
      <w:r>
        <w:separator/>
      </w:r>
    </w:p>
  </w:footnote>
  <w:footnote w:type="continuationSeparator" w:id="0">
    <w:p w:rsidR="00790C5A" w:rsidRDefault="00790C5A">
      <w:r>
        <w:continuationSeparator/>
      </w:r>
    </w:p>
  </w:footnote>
  <w:footnote w:id="1">
    <w:p w:rsidR="00B2115A" w:rsidRPr="00B2115A" w:rsidRDefault="00B2115A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2115A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B2115A">
      <w:rPr>
        <w:sz w:val="20"/>
      </w:rPr>
      <w:t>20</w:t>
    </w:r>
    <w:r w:rsidR="00C62CFE">
      <w:rPr>
        <w:sz w:val="20"/>
      </w:rPr>
      <w:t xml:space="preserve"> – </w:t>
    </w:r>
    <w:r w:rsidR="00700C3A" w:rsidRPr="00B2115A">
      <w:rPr>
        <w:sz w:val="20"/>
      </w:rPr>
      <w:t>2</w:t>
    </w:r>
    <w:r w:rsidR="00577A8A" w:rsidRPr="00B2115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B2115A">
      <w:rPr>
        <w:sz w:val="20"/>
      </w:rPr>
      <w:t>2</w:t>
    </w:r>
    <w:r w:rsidR="00700C3A" w:rsidRPr="00B2115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E1F9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491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934CB"/>
    <w:rsid w:val="004A77D1"/>
    <w:rsid w:val="004B72AA"/>
    <w:rsid w:val="004E1F96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90C5A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2115A"/>
    <w:rsid w:val="00B622ED"/>
    <w:rsid w:val="00B84910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63C83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63C83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E63C83"/>
    <w:rPr>
      <w:sz w:val="24"/>
      <w:szCs w:val="24"/>
    </w:rPr>
  </w:style>
  <w:style w:type="paragraph" w:styleId="a8">
    <w:name w:val="footnote text"/>
    <w:basedOn w:val="a"/>
    <w:link w:val="a9"/>
    <w:rsid w:val="00B2115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2115A"/>
  </w:style>
  <w:style w:type="character" w:styleId="aa">
    <w:name w:val="footnote reference"/>
    <w:basedOn w:val="a0"/>
    <w:rsid w:val="00B211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selov1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HD-Veselovzo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9EDA5-2003-4155-85F5-05B0F19E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14</TotalTime>
  <Pages>1</Pages>
  <Words>454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МЕТОДИКИ ОПРЕДЕЛЕНИЯ ТЯГОВЫХ ХАРАКТЕРИСТИК БЕЗЭЛЕКТРОДНОГО ПЛАЗМЕННОГО РАКЕТНОГО ДВИГАТЕЛЯ БПРД-100 ПО РЕЗУЛЬТАТАМ ИЗМЕРЕНИЙ ПАРАМЕТРОВ ПЛАЗМЕННОЙ СТРУИ</dc:title>
  <dc:creator/>
  <cp:lastModifiedBy>Сатунин</cp:lastModifiedBy>
  <cp:revision>3</cp:revision>
  <cp:lastPrinted>1601-01-01T00:00:00Z</cp:lastPrinted>
  <dcterms:created xsi:type="dcterms:W3CDTF">2023-02-18T11:46:00Z</dcterms:created>
  <dcterms:modified xsi:type="dcterms:W3CDTF">2023-05-18T18:17:00Z</dcterms:modified>
</cp:coreProperties>
</file>