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E3" w:rsidRPr="00054AC0" w:rsidRDefault="006B3BE3" w:rsidP="00EE2981">
      <w:pPr>
        <w:pStyle w:val="Zv-Titlereport"/>
        <w:ind w:left="709" w:right="707"/>
      </w:pPr>
      <w:r w:rsidRPr="007119B3">
        <w:t>ОСОБЕННОСТИ ГОРЕНИЯ ПРОТЯЖЁННЫХ СИЛЬНОТОЧНЫХ ДУГ</w:t>
      </w:r>
      <w:r w:rsidRPr="00FC4358">
        <w:t xml:space="preserve"> </w:t>
      </w:r>
      <w:r w:rsidRPr="007119B3">
        <w:t>ВО ВНЕШНЕМ МАГНИТНОМ ПОЛЕ В РАЗНЫХ ГАЗОВЫХ СРЕДАХ</w:t>
      </w:r>
      <w:r w:rsidR="00054AC0" w:rsidRPr="00054AC0">
        <w:t xml:space="preserve"> </w:t>
      </w:r>
      <w:r w:rsidR="00054AC0">
        <w:rPr>
          <w:rStyle w:val="aa"/>
        </w:rPr>
        <w:footnoteReference w:customMarkFollows="1" w:id="1"/>
        <w:t>*)</w:t>
      </w:r>
    </w:p>
    <w:p w:rsidR="006B3BE3" w:rsidRPr="00342F92" w:rsidRDefault="006B3BE3" w:rsidP="006B3BE3">
      <w:pPr>
        <w:pStyle w:val="Zv-Author"/>
      </w:pPr>
      <w:r w:rsidRPr="007119B3">
        <w:t>Глинов А.П., Головин А.П., Козлов П.В</w:t>
      </w:r>
      <w:r w:rsidR="00342F92" w:rsidRPr="00342F92">
        <w:t>.</w:t>
      </w:r>
    </w:p>
    <w:p w:rsidR="006B3BE3" w:rsidRPr="006B3BE3" w:rsidRDefault="006B3BE3" w:rsidP="006B3BE3">
      <w:pPr>
        <w:pStyle w:val="Zv-Organization"/>
      </w:pPr>
      <w:r w:rsidRPr="007119B3">
        <w:t xml:space="preserve">НИИ механики МГУ, г. Москва, Россия, </w:t>
      </w:r>
      <w:hyperlink r:id="rId8" w:history="1">
        <w:r w:rsidRPr="00B33836">
          <w:rPr>
            <w:rStyle w:val="a7"/>
          </w:rPr>
          <w:t>krestytroitsk@mail.ru</w:t>
        </w:r>
      </w:hyperlink>
    </w:p>
    <w:p w:rsidR="006B3BE3" w:rsidRPr="00FD06AD" w:rsidRDefault="006B3BE3" w:rsidP="006B3BE3">
      <w:pPr>
        <w:pStyle w:val="Zv-bodyreport"/>
      </w:pPr>
      <w:r>
        <w:t>Работа посвящена исследованию протяжённых сильноточных электрических дуг атмосферного давления на установке П-2000 НИИ механики МГУ [1]. Изучение таких разрядов продолжают исследования [2], связанные с уточнением и развитием представлений о влиянии внешнего магнитного поля на устойчивость протяженного дугового разряда и формирование многоканальных токовых структур. В отличие от работы [3], посвящённой преимущественно разрядам в воздушной среде, в настоящей работе основной акцент сделан на изучение особенностей влияния ориентации внешнего магнитного поля на динамику инициирования и развития разряда в разных газовых средах (СО</w:t>
      </w:r>
      <w:r w:rsidRPr="002C20FA">
        <w:rPr>
          <w:vertAlign w:val="subscript"/>
        </w:rPr>
        <w:t>2</w:t>
      </w:r>
      <w:r>
        <w:t>, Ar, N</w:t>
      </w:r>
      <w:r w:rsidRPr="002C20FA">
        <w:rPr>
          <w:vertAlign w:val="subscript"/>
        </w:rPr>
        <w:t>2</w:t>
      </w:r>
      <w:r>
        <w:t>) и сопоставление полученных результатов с данными исследования в воздушной среде. Основные эксперименты проведены в разрядной камере с цилиндрическими боковыми стенками из кварцевого электровакуумного стекла при атмосферном давлении. Высота и диаметр – 250 мм. Ранее эта камера апробирована в серии экспериментов, представленных в докладах [3-5]. Рассмотрены вертикально ориентированные разряды. Изучались дуги между графитовыми (3ОПГ) электродами разных диаметров (6-150мм). Инициирование разряда осуществлялось размыканием первоначально сомкнутых графитовых электродов. Межэлектродное расстояние 5 – 10 см. Продолжительность разрядов 0,5-2 с. Теоретическое моделирование дуг проведено в электротехническом приближении на основе классических эмпирических данных Г. Айртон. Проводилась высокоскоростная видеосъёмка разрядов с частотой 1200 к/с. Линейный CCD - приемник Toshiba-TCD1304 спектроанализотора регистрировал излучение дуги в диапазоне 260 660 нм. По осциллограммам тока и напряжения п</w:t>
      </w:r>
      <w:r w:rsidRPr="00AE19FD">
        <w:t xml:space="preserve">роводилась синхронная диагностика энерговклада </w:t>
      </w:r>
      <w:r>
        <w:t>и его оценка по разным областям дуг, а также пирометрическое измерение температуры катода. Измерялось магнитное поле и газодинамическое давление внутри разрядной камеры. Показано, что на устойчивость горения сильноточных дуг существенное влияние оказывает динамика электродных струй-факелов. Традиционные же модели дуг во внешнем магнитном поле [6] без учёта этих факторов показывают, что направление внешнего аксиального поля не влияет на стабильность дуг, влияя лишь на направление их закрутки.</w:t>
      </w:r>
    </w:p>
    <w:p w:rsidR="006B3BE3" w:rsidRPr="00FC1BF7" w:rsidRDefault="006B3BE3" w:rsidP="006B3BE3">
      <w:pPr>
        <w:pStyle w:val="Zv-bodyreport"/>
        <w:spacing w:before="120"/>
      </w:pPr>
      <w:r>
        <w:t>Работа выполнена в соответствии с планом исследований НИИ механики МГУ им. М</w:t>
      </w:r>
      <w:r w:rsidRPr="00FC1BF7">
        <w:t>.</w:t>
      </w:r>
      <w:r>
        <w:t>В</w:t>
      </w:r>
      <w:r w:rsidRPr="00FC1BF7">
        <w:t>.°</w:t>
      </w:r>
      <w:r>
        <w:t>Ломоносова</w:t>
      </w:r>
      <w:r w:rsidRPr="00FC1BF7">
        <w:t xml:space="preserve">. </w:t>
      </w:r>
    </w:p>
    <w:p w:rsidR="006B3BE3" w:rsidRDefault="006B3BE3" w:rsidP="006B3BE3">
      <w:pPr>
        <w:pStyle w:val="Zv-TitleReferences-ru"/>
      </w:pPr>
      <w:r>
        <w:t>Литература</w:t>
      </w:r>
    </w:p>
    <w:p w:rsidR="006B3BE3" w:rsidRPr="00054AC0" w:rsidRDefault="006B3BE3" w:rsidP="006B3BE3">
      <w:pPr>
        <w:pStyle w:val="Zv-References-ru"/>
        <w:numPr>
          <w:ilvl w:val="0"/>
          <w:numId w:val="1"/>
        </w:numPr>
        <w:rPr>
          <w:lang w:val="en-US"/>
        </w:rPr>
      </w:pPr>
      <w:r w:rsidRPr="00FF4ECD">
        <w:rPr>
          <w:lang w:val="en-US"/>
        </w:rPr>
        <w:t>Glinov</w:t>
      </w:r>
      <w:r w:rsidRPr="00054AC0">
        <w:rPr>
          <w:lang w:val="en-US"/>
        </w:rPr>
        <w:t xml:space="preserve"> </w:t>
      </w:r>
      <w:r w:rsidRPr="00FF4ECD">
        <w:rPr>
          <w:lang w:val="en-US"/>
        </w:rPr>
        <w:t>A</w:t>
      </w:r>
      <w:r w:rsidRPr="00054AC0">
        <w:rPr>
          <w:lang w:val="en-US"/>
        </w:rPr>
        <w:t>.</w:t>
      </w:r>
      <w:r w:rsidRPr="00FF4ECD">
        <w:rPr>
          <w:lang w:val="en-US"/>
        </w:rPr>
        <w:t>P</w:t>
      </w:r>
      <w:r w:rsidRPr="00054AC0">
        <w:rPr>
          <w:lang w:val="en-US"/>
        </w:rPr>
        <w:t xml:space="preserve">, </w:t>
      </w:r>
      <w:r w:rsidRPr="00FF4ECD">
        <w:rPr>
          <w:lang w:val="en-US"/>
        </w:rPr>
        <w:t>Golovin</w:t>
      </w:r>
      <w:r w:rsidRPr="00054AC0">
        <w:rPr>
          <w:lang w:val="en-US"/>
        </w:rPr>
        <w:t xml:space="preserve"> </w:t>
      </w:r>
      <w:r w:rsidRPr="00FF4ECD">
        <w:rPr>
          <w:lang w:val="en-US"/>
        </w:rPr>
        <w:t>AP</w:t>
      </w:r>
      <w:r w:rsidRPr="00054AC0">
        <w:rPr>
          <w:lang w:val="en-US"/>
        </w:rPr>
        <w:t xml:space="preserve">, </w:t>
      </w:r>
      <w:r w:rsidRPr="00FF4ECD">
        <w:rPr>
          <w:lang w:val="en-US"/>
        </w:rPr>
        <w:t>and</w:t>
      </w:r>
      <w:r w:rsidRPr="00054AC0">
        <w:rPr>
          <w:lang w:val="en-US"/>
        </w:rPr>
        <w:t xml:space="preserve"> </w:t>
      </w:r>
      <w:r w:rsidRPr="00FF4ECD">
        <w:rPr>
          <w:lang w:val="en-US"/>
        </w:rPr>
        <w:t>Kozlov</w:t>
      </w:r>
      <w:r w:rsidRPr="00054AC0">
        <w:rPr>
          <w:lang w:val="en-US"/>
        </w:rPr>
        <w:t xml:space="preserve"> </w:t>
      </w:r>
      <w:r w:rsidRPr="00FF4ECD">
        <w:rPr>
          <w:lang w:val="en-US"/>
        </w:rPr>
        <w:t>P</w:t>
      </w:r>
      <w:r w:rsidRPr="00054AC0">
        <w:rPr>
          <w:lang w:val="en-US"/>
        </w:rPr>
        <w:t>.</w:t>
      </w:r>
      <w:r w:rsidRPr="00FF4ECD">
        <w:rPr>
          <w:lang w:val="en-US"/>
        </w:rPr>
        <w:t>V</w:t>
      </w:r>
      <w:r w:rsidRPr="00054AC0">
        <w:rPr>
          <w:lang w:val="en-US"/>
        </w:rPr>
        <w:t xml:space="preserve">.// </w:t>
      </w:r>
      <w:r w:rsidRPr="00FF4ECD">
        <w:rPr>
          <w:lang w:val="en-US"/>
        </w:rPr>
        <w:t>J</w:t>
      </w:r>
      <w:r w:rsidRPr="00054AC0">
        <w:rPr>
          <w:lang w:val="en-US"/>
        </w:rPr>
        <w:t xml:space="preserve">. </w:t>
      </w:r>
      <w:r w:rsidRPr="00FF4ECD">
        <w:rPr>
          <w:lang w:val="en-US"/>
        </w:rPr>
        <w:t>Phys</w:t>
      </w:r>
      <w:r w:rsidRPr="00054AC0">
        <w:rPr>
          <w:lang w:val="en-US"/>
        </w:rPr>
        <w:t xml:space="preserve">.: </w:t>
      </w:r>
      <w:r w:rsidRPr="00FF4ECD">
        <w:rPr>
          <w:lang w:val="en-US"/>
        </w:rPr>
        <w:t>Conf</w:t>
      </w:r>
      <w:r w:rsidRPr="00054AC0">
        <w:rPr>
          <w:lang w:val="en-US"/>
        </w:rPr>
        <w:t xml:space="preserve">. </w:t>
      </w:r>
      <w:r w:rsidRPr="00FF4ECD">
        <w:rPr>
          <w:lang w:val="en-US"/>
        </w:rPr>
        <w:t>Ser</w:t>
      </w:r>
      <w:r w:rsidRPr="00054AC0">
        <w:rPr>
          <w:lang w:val="en-US"/>
        </w:rPr>
        <w:t>. 2055(2021) 012006.</w:t>
      </w:r>
    </w:p>
    <w:p w:rsidR="006B3BE3" w:rsidRDefault="006B3BE3" w:rsidP="006B3BE3">
      <w:pPr>
        <w:pStyle w:val="Zv-References-ru"/>
        <w:numPr>
          <w:ilvl w:val="0"/>
          <w:numId w:val="1"/>
        </w:numPr>
      </w:pPr>
      <w:r w:rsidRPr="00FF4ECD">
        <w:t>Глинов А.П., Головин А.П., Шалеев К.В. //Прикладная физика, 2018, № 2, с. 21-28.</w:t>
      </w:r>
    </w:p>
    <w:p w:rsidR="006B3BE3" w:rsidRDefault="006B3BE3" w:rsidP="006B3BE3">
      <w:pPr>
        <w:pStyle w:val="Zv-References-ru"/>
        <w:numPr>
          <w:ilvl w:val="0"/>
          <w:numId w:val="1"/>
        </w:numPr>
      </w:pPr>
      <w:r w:rsidRPr="00FD524D">
        <w:t>Глинов А.П., Головин А.П., Козлов П.В. // Сборник тезисов докладов XLIX Международная (Звенигородская) конференция по физике плазмы и УТС, М.: Изд. МБА 2022, с. 172.</w:t>
      </w:r>
    </w:p>
    <w:p w:rsidR="006B3BE3" w:rsidRDefault="006B3BE3" w:rsidP="006B3BE3">
      <w:pPr>
        <w:pStyle w:val="Zv-References-ru"/>
        <w:numPr>
          <w:ilvl w:val="0"/>
          <w:numId w:val="1"/>
        </w:numPr>
      </w:pPr>
      <w:r w:rsidRPr="00FD524D">
        <w:t>Головин А.П., Глинов А.П. // Ломоносовские чтения, секция механики, тезисы докладов, Изд. МГУ 2022, с. 58-59.</w:t>
      </w:r>
    </w:p>
    <w:p w:rsidR="006B3BE3" w:rsidRDefault="006B3BE3" w:rsidP="006B3BE3">
      <w:pPr>
        <w:pStyle w:val="Zv-References-ru"/>
        <w:numPr>
          <w:ilvl w:val="0"/>
          <w:numId w:val="1"/>
        </w:numPr>
      </w:pPr>
      <w:r w:rsidRPr="00FD524D">
        <w:t>Глинов А.П., Головин А.П., Козлов П.В. // там же, с. 57-58.</w:t>
      </w:r>
    </w:p>
    <w:p w:rsidR="006B3BE3" w:rsidRPr="00FF4ECD" w:rsidRDefault="006B3BE3" w:rsidP="006B3BE3">
      <w:pPr>
        <w:pStyle w:val="Zv-References-ru"/>
        <w:numPr>
          <w:ilvl w:val="0"/>
          <w:numId w:val="1"/>
        </w:numPr>
      </w:pPr>
      <w:r w:rsidRPr="00FD524D">
        <w:t>Недоспасов А.В., Хаит В.Д. Колебания и неустойчивости низкотемпературной плазмы, М.: Наука 1979, 168 с.</w:t>
      </w:r>
      <w:r>
        <w:t xml:space="preserve"> </w:t>
      </w:r>
    </w:p>
    <w:p w:rsidR="00654A7B" w:rsidRPr="006B3BE3" w:rsidRDefault="00654A7B"/>
    <w:sectPr w:rsidR="00654A7B" w:rsidRPr="006B3BE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9C" w:rsidRDefault="0056789C">
      <w:r>
        <w:separator/>
      </w:r>
    </w:p>
  </w:endnote>
  <w:endnote w:type="continuationSeparator" w:id="0">
    <w:p w:rsidR="0056789C" w:rsidRDefault="0056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79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3B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23</w:t>
    </w:r>
    <w:r w:rsidR="001E79B6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1E79B6">
      <w:rPr>
        <w:rStyle w:val="a5"/>
      </w:rPr>
      <w:fldChar w:fldCharType="separate"/>
    </w:r>
    <w:r w:rsidR="00054AC0">
      <w:rPr>
        <w:rStyle w:val="a5"/>
        <w:noProof/>
      </w:rPr>
      <w:t>1</w:t>
    </w:r>
    <w:r w:rsidR="001E79B6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9C" w:rsidRDefault="0056789C">
      <w:r>
        <w:separator/>
      </w:r>
    </w:p>
  </w:footnote>
  <w:footnote w:type="continuationSeparator" w:id="0">
    <w:p w:rsidR="0056789C" w:rsidRDefault="0056789C">
      <w:r>
        <w:continuationSeparator/>
      </w:r>
    </w:p>
  </w:footnote>
  <w:footnote w:id="1">
    <w:p w:rsidR="00054AC0" w:rsidRPr="00054AC0" w:rsidRDefault="00054AC0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054AC0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B3BE3">
      <w:rPr>
        <w:sz w:val="20"/>
      </w:rPr>
      <w:t>20</w:t>
    </w:r>
    <w:r w:rsidR="00C62CFE">
      <w:rPr>
        <w:sz w:val="20"/>
      </w:rPr>
      <w:t xml:space="preserve"> – </w:t>
    </w:r>
    <w:r w:rsidR="00700C3A" w:rsidRPr="006B3BE3">
      <w:rPr>
        <w:sz w:val="20"/>
      </w:rPr>
      <w:t>2</w:t>
    </w:r>
    <w:r w:rsidR="00577A8A" w:rsidRPr="006B3BE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B3BE3">
      <w:rPr>
        <w:sz w:val="20"/>
      </w:rPr>
      <w:t>2</w:t>
    </w:r>
    <w:r w:rsidR="00700C3A" w:rsidRPr="006B3BE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E79B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2981"/>
    <w:rsid w:val="00037DCC"/>
    <w:rsid w:val="00043701"/>
    <w:rsid w:val="00054AC0"/>
    <w:rsid w:val="000A2F6E"/>
    <w:rsid w:val="000C7078"/>
    <w:rsid w:val="000D76E9"/>
    <w:rsid w:val="000E495B"/>
    <w:rsid w:val="00140645"/>
    <w:rsid w:val="00171964"/>
    <w:rsid w:val="001C0CCB"/>
    <w:rsid w:val="001E79B6"/>
    <w:rsid w:val="00200AB2"/>
    <w:rsid w:val="00220629"/>
    <w:rsid w:val="00247225"/>
    <w:rsid w:val="002A6CD1"/>
    <w:rsid w:val="002D3EBD"/>
    <w:rsid w:val="00302D1D"/>
    <w:rsid w:val="00342F92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89C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3BE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E2981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6B3BE3"/>
    <w:rPr>
      <w:sz w:val="24"/>
      <w:szCs w:val="24"/>
    </w:rPr>
  </w:style>
  <w:style w:type="character" w:styleId="a7">
    <w:name w:val="Hyperlink"/>
    <w:basedOn w:val="a0"/>
    <w:rsid w:val="006B3BE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54AC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54AC0"/>
  </w:style>
  <w:style w:type="character" w:styleId="aa">
    <w:name w:val="footnote reference"/>
    <w:basedOn w:val="a0"/>
    <w:rsid w:val="00054A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stytroits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C-Gl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8BCD-C5BD-42F8-A806-97510A48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402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ГОРЕНИЯ ПРОТЯЖЁННЫХ СИЛЬНОТОЧНЫХ ДУГ ВО ВНЕШНЕМ МАГНИТНОМ ПОЛЕ В РАЗНЫХ ГАЗОВЫХ СРЕДАХ</dc:title>
  <dc:creator/>
  <cp:lastModifiedBy>Сатунин</cp:lastModifiedBy>
  <cp:revision>4</cp:revision>
  <cp:lastPrinted>1601-01-01T00:00:00Z</cp:lastPrinted>
  <dcterms:created xsi:type="dcterms:W3CDTF">2023-02-18T11:22:00Z</dcterms:created>
  <dcterms:modified xsi:type="dcterms:W3CDTF">2023-05-18T16:25:00Z</dcterms:modified>
</cp:coreProperties>
</file>