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05" w:rsidRPr="00E83100" w:rsidRDefault="00981305" w:rsidP="00981305">
      <w:pPr>
        <w:pStyle w:val="Zv-Titlereport"/>
      </w:pPr>
      <w:r w:rsidRPr="00E65F3B">
        <w:t>СПЕКТРАЛЬНОЕ ОПРЕДЕЛЕНИЕ ПАРАМЕТРОВ ПЛАЗМЫ РАЗРЯДОВ, ИНИЦИИРУЕМЫХ В ПОРОШКОВЫХ СМЕСЯХ ИМПУЛЬСАМИ ИЗЛУЧЕНИЯ МОЩНОГО ГИРОТРОНА</w:t>
      </w:r>
      <w:r w:rsidR="00E83100" w:rsidRPr="00E83100">
        <w:t xml:space="preserve"> </w:t>
      </w:r>
      <w:r w:rsidR="00E83100">
        <w:rPr>
          <w:rStyle w:val="aa"/>
        </w:rPr>
        <w:footnoteReference w:customMarkFollows="1" w:id="1"/>
        <w:t>*)</w:t>
      </w:r>
    </w:p>
    <w:p w:rsidR="00981305" w:rsidRDefault="00981305" w:rsidP="00981305">
      <w:pPr>
        <w:pStyle w:val="Zv-Author"/>
      </w:pPr>
      <w:r w:rsidRPr="00E65F3B">
        <w:t>Летунов А.А., Князев А.В., Логвиненко В.П., Воронова Е.В., Харлачев Д.Е.</w:t>
      </w:r>
    </w:p>
    <w:p w:rsidR="00981305" w:rsidRDefault="00981305" w:rsidP="00981305">
      <w:pPr>
        <w:pStyle w:val="Zv-Organization"/>
      </w:pPr>
      <w:r w:rsidRPr="00311972">
        <w:t xml:space="preserve">Институт общей физики им. А.М. Прохорова Российской академии наук, г. Москва, 119991 Россия, </w:t>
      </w:r>
      <w:hyperlink r:id="rId8" w:history="1">
        <w:r w:rsidRPr="0033164B">
          <w:rPr>
            <w:rStyle w:val="a7"/>
          </w:rPr>
          <w:t>let@fpl.gpi.ru</w:t>
        </w:r>
      </w:hyperlink>
    </w:p>
    <w:p w:rsidR="00981305" w:rsidRPr="00504254" w:rsidRDefault="00981305" w:rsidP="00981305">
      <w:pPr>
        <w:pStyle w:val="Zv-bodyreport"/>
      </w:pPr>
      <w:bookmarkStart w:id="0" w:name="_Hlk121401176"/>
      <w:r>
        <w:t>В докладе приведены результаты оптических измерений в экспериментах по синтезу микро и наночастиц с контролируемым составом и структурой на основе микроволнового разряда. Разряды инициировались импульсами излучения мощного гиротрона в тонких</w:t>
      </w:r>
      <w:r w:rsidRPr="00715C78">
        <w:t xml:space="preserve"> </w:t>
      </w:r>
      <w:r>
        <w:t xml:space="preserve">слоях порошковых смесей со свободной верхней поверхностью. Использовалось излучение гиротрона с длиной волны 4 мм, длительностью от 1 до 8-и мс при мощности 100 – 500 кВт. В некоторых экспериментах применялась дополнительная ультрафиолетовая инициация от размещаемой выше порошка проволочной мишени, что позволило получать устойчивый пробой смесей как с малым количеством металла, так иногда и чисто диэлектрических. Одновременно использовалось до 7-и спектральных приборов с различным разрешением. Регистрировались спектры при сборе света с нижней и верхней поверхностей порошкового слоя и на некоторой высоте вдоль слоя с высотой оси светосбора над подложкой </w:t>
      </w:r>
      <w:r w:rsidRPr="00421542">
        <w:t>~2</w:t>
      </w:r>
      <w:r>
        <w:t>,5 см.</w:t>
      </w:r>
    </w:p>
    <w:p w:rsidR="00981305" w:rsidRDefault="00981305" w:rsidP="00981305">
      <w:pPr>
        <w:pStyle w:val="Zv-bodyreport"/>
      </w:pPr>
      <w:r>
        <w:t>В результате применения как спектральных приборов высокого разрешения (М833, производства СОЛАР ЛС и</w:t>
      </w:r>
      <w:r w:rsidRPr="00972156">
        <w:t xml:space="preserve"> </w:t>
      </w:r>
      <w:r>
        <w:t xml:space="preserve">модифицированный ВМС-1), так и обзорных спектрометров AvaSpec с более высоким чем ранее спектральным разрешением были получены более детальные характеристики плазмы разрядов исследуемого типа. В частности, были обнаружены линии иона титана. Кроме того, в разрядах со смесью порошков, содержавшей 10% Pt были обнаружены ранее маскировавшиеся линиями примесей, непрерывным фоном и шумами линии платины. </w:t>
      </w:r>
    </w:p>
    <w:p w:rsidR="00981305" w:rsidRPr="00E93105" w:rsidRDefault="00981305" w:rsidP="00981305">
      <w:pPr>
        <w:pStyle w:val="Zv-bodyreport"/>
      </w:pPr>
      <w:r>
        <w:t xml:space="preserve">Расширение состава порошковых смесей и модифицирование режимов разряда позволило обнаружить условия, в которых регистрировалась высокая интенсивность излучения линии </w:t>
      </w:r>
      <w:r w:rsidRPr="00504254">
        <w:t>H</w:t>
      </w:r>
      <w:r w:rsidRPr="0075105B">
        <w:rPr>
          <w:rFonts w:ascii="Symbol" w:hAnsi="Symbol"/>
          <w:lang w:val="en-US"/>
        </w:rPr>
        <w:t></w:t>
      </w:r>
      <w:r>
        <w:t xml:space="preserve"> бальмеровской серии водорода. В результате была надежно оценена локальная электронная плотность. Она составляет единицы на 10</w:t>
      </w:r>
      <w:r w:rsidRPr="0033164B">
        <w:rPr>
          <w:vertAlign w:val="superscript"/>
        </w:rPr>
        <w:t>20</w:t>
      </w:r>
      <w:r>
        <w:t xml:space="preserve"> м</w:t>
      </w:r>
      <w:r w:rsidRPr="0033164B">
        <w:rPr>
          <w:vertAlign w:val="superscript"/>
        </w:rPr>
        <w:t>-3</w:t>
      </w:r>
      <w:r>
        <w:t>. Характерная величина электронной температуры, измеряемая по линиям атомов титана и алюминия [1], как и ранее была ~0,5 эВ. Характерная величина дебаевского радиуса вычисляемая по этим результатам ~30 мкм, лишь несколько больше среднего размера частиц порошковых смесей.</w:t>
      </w:r>
    </w:p>
    <w:p w:rsidR="00981305" w:rsidRDefault="00981305" w:rsidP="00981305">
      <w:pPr>
        <w:pStyle w:val="Zv-bodyreport"/>
      </w:pPr>
      <w:r>
        <w:t>Полученные результаты позволяют лучше понять физику разрядов исследуемого типа и необходимы для успешного моделирования происходящих в них процессов.</w:t>
      </w:r>
    </w:p>
    <w:p w:rsidR="00981305" w:rsidRDefault="00981305" w:rsidP="00981305">
      <w:pPr>
        <w:pStyle w:val="Zv-bodyreport"/>
        <w:spacing w:before="120"/>
      </w:pPr>
      <w:r w:rsidRPr="00E65F3B">
        <w:t>Работа выполнена в рамках госзадания ГЗ БВ10–2022 «Изучение инновационного синтеза микро- и наночастиц с контролируемым составом и структурой на основе микроволнового разряда в гиротронном излучении».</w:t>
      </w:r>
    </w:p>
    <w:p w:rsidR="00981305" w:rsidRPr="00B91098" w:rsidRDefault="00981305" w:rsidP="00981305">
      <w:pPr>
        <w:pStyle w:val="Zv-TitleReferences-ru"/>
      </w:pPr>
      <w:r>
        <w:t>Литература</w:t>
      </w:r>
    </w:p>
    <w:p w:rsidR="00981305" w:rsidRPr="008D2E43" w:rsidRDefault="00981305" w:rsidP="00981305">
      <w:pPr>
        <w:pStyle w:val="Zv-References-ru"/>
        <w:numPr>
          <w:ilvl w:val="0"/>
          <w:numId w:val="1"/>
        </w:numPr>
      </w:pPr>
      <w:bookmarkStart w:id="1" w:name="_Hlk121401123"/>
      <w:bookmarkStart w:id="2" w:name="_Hlk121401063"/>
      <w:bookmarkStart w:id="3" w:name="_Hlk121401026"/>
      <w:r w:rsidRPr="00AC2961">
        <w:rPr>
          <w:lang w:val="en-US"/>
        </w:rPr>
        <w:t>Knyazev</w:t>
      </w:r>
      <w:r w:rsidRPr="008D2E43">
        <w:t xml:space="preserve"> </w:t>
      </w:r>
      <w:r w:rsidRPr="00AC2961">
        <w:rPr>
          <w:lang w:val="en-US"/>
        </w:rPr>
        <w:t>A</w:t>
      </w:r>
      <w:r w:rsidRPr="008D2E43">
        <w:t>.</w:t>
      </w:r>
      <w:r w:rsidRPr="00AC2961">
        <w:rPr>
          <w:lang w:val="en-US"/>
        </w:rPr>
        <w:t>V</w:t>
      </w:r>
      <w:r w:rsidRPr="008D2E43">
        <w:t xml:space="preserve">., </w:t>
      </w:r>
      <w:r w:rsidRPr="00AC2961">
        <w:rPr>
          <w:lang w:val="en-US"/>
        </w:rPr>
        <w:t>Letunov</w:t>
      </w:r>
      <w:r w:rsidRPr="008D2E43">
        <w:t xml:space="preserve"> </w:t>
      </w:r>
      <w:r w:rsidRPr="00AC2961">
        <w:rPr>
          <w:lang w:val="en-US"/>
        </w:rPr>
        <w:t>A</w:t>
      </w:r>
      <w:r w:rsidRPr="008D2E43">
        <w:t>.</w:t>
      </w:r>
      <w:r w:rsidRPr="00AC2961">
        <w:rPr>
          <w:lang w:val="en-US"/>
        </w:rPr>
        <w:t>A</w:t>
      </w:r>
      <w:r w:rsidRPr="008D2E43">
        <w:t xml:space="preserve">., </w:t>
      </w:r>
      <w:r w:rsidRPr="00AC2961">
        <w:rPr>
          <w:lang w:val="en-US"/>
        </w:rPr>
        <w:t>Voronova</w:t>
      </w:r>
      <w:r w:rsidRPr="008D2E43">
        <w:t xml:space="preserve"> </w:t>
      </w:r>
      <w:r w:rsidRPr="00AC2961">
        <w:rPr>
          <w:lang w:val="en-US"/>
        </w:rPr>
        <w:t>E</w:t>
      </w:r>
      <w:r w:rsidRPr="008D2E43">
        <w:t>.</w:t>
      </w:r>
      <w:r w:rsidRPr="00AC2961">
        <w:rPr>
          <w:lang w:val="en-US"/>
        </w:rPr>
        <w:t>V</w:t>
      </w:r>
      <w:r w:rsidRPr="008D2E43">
        <w:t xml:space="preserve">., </w:t>
      </w:r>
      <w:r w:rsidRPr="00AC2961">
        <w:rPr>
          <w:lang w:val="en-US"/>
        </w:rPr>
        <w:t>Logvinenko</w:t>
      </w:r>
      <w:r w:rsidRPr="008D2E43">
        <w:t xml:space="preserve"> </w:t>
      </w:r>
      <w:r w:rsidRPr="00AC2961">
        <w:rPr>
          <w:lang w:val="en-US"/>
        </w:rPr>
        <w:t>V</w:t>
      </w:r>
      <w:r w:rsidRPr="008D2E43">
        <w:t>.</w:t>
      </w:r>
      <w:r w:rsidRPr="00AC2961">
        <w:rPr>
          <w:lang w:val="en-US"/>
        </w:rPr>
        <w:t>P</w:t>
      </w:r>
      <w:r w:rsidRPr="008D2E43">
        <w:t>.,</w:t>
      </w:r>
      <w:bookmarkEnd w:id="1"/>
      <w:r w:rsidRPr="008D2E43">
        <w:t xml:space="preserve"> </w:t>
      </w:r>
      <w:r>
        <w:rPr>
          <w:sz w:val="22"/>
          <w:szCs w:val="22"/>
        </w:rPr>
        <w:t xml:space="preserve"> </w:t>
      </w:r>
    </w:p>
    <w:p w:rsidR="00981305" w:rsidRPr="008D2E43" w:rsidRDefault="00981305" w:rsidP="00981305">
      <w:pPr>
        <w:pStyle w:val="Zv-References-ru"/>
        <w:numPr>
          <w:ilvl w:val="0"/>
          <w:numId w:val="0"/>
        </w:numPr>
        <w:ind w:left="567"/>
        <w:rPr>
          <w:lang w:val="en-US"/>
        </w:rPr>
      </w:pPr>
      <w:r w:rsidRPr="008D2E43">
        <w:rPr>
          <w:shd w:val="clear" w:color="auto" w:fill="FFFFFF"/>
          <w:lang w:val="en-US"/>
        </w:rPr>
        <w:t>in </w:t>
      </w:r>
      <w:r w:rsidRPr="008D2E43">
        <w:rPr>
          <w:i/>
          <w:iCs/>
          <w:shd w:val="clear" w:color="auto" w:fill="FFFFFF"/>
          <w:lang w:val="en-US"/>
        </w:rPr>
        <w:t>XLI</w:t>
      </w:r>
      <w:r w:rsidRPr="008D2E43">
        <w:rPr>
          <w:shd w:val="clear" w:color="auto" w:fill="FFFFFF"/>
          <w:lang w:val="en-US"/>
        </w:rPr>
        <w:t>X</w:t>
      </w:r>
      <w:r w:rsidRPr="008D2E43">
        <w:rPr>
          <w:i/>
          <w:iCs/>
          <w:shd w:val="clear" w:color="auto" w:fill="FFFFFF"/>
          <w:lang w:val="en-US"/>
        </w:rPr>
        <w:t xml:space="preserve"> International Zvenigorod Conference on Plasma Physics and Controlled Fusion, Zvenigorod, 2022,</w:t>
      </w:r>
      <w:r w:rsidRPr="008D2E43">
        <w:rPr>
          <w:shd w:val="clear" w:color="auto" w:fill="FFFFFF"/>
          <w:lang w:val="en-US"/>
        </w:rPr>
        <w:t> Book of Abstracts, p. 202,</w:t>
      </w:r>
      <w:r w:rsidRPr="008D2E43">
        <w:rPr>
          <w:lang w:val="en-US"/>
        </w:rPr>
        <w:t xml:space="preserve"> </w:t>
      </w:r>
      <w:r w:rsidRPr="008D2E43">
        <w:rPr>
          <w:sz w:val="22"/>
          <w:szCs w:val="22"/>
          <w:lang w:val="en-US"/>
        </w:rPr>
        <w:t>DOI: 10.34854/ICPAF.2022.49.1.162</w:t>
      </w:r>
      <w:bookmarkEnd w:id="0"/>
      <w:bookmarkEnd w:id="2"/>
    </w:p>
    <w:bookmarkEnd w:id="3"/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7C" w:rsidRDefault="0093547C">
      <w:r>
        <w:separator/>
      </w:r>
    </w:p>
  </w:endnote>
  <w:endnote w:type="continuationSeparator" w:id="0">
    <w:p w:rsidR="0093547C" w:rsidRDefault="0093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315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81305" w:rsidRDefault="0098130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257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7C" w:rsidRDefault="0093547C">
      <w:r>
        <w:separator/>
      </w:r>
    </w:p>
  </w:footnote>
  <w:footnote w:type="continuationSeparator" w:id="0">
    <w:p w:rsidR="0093547C" w:rsidRDefault="0093547C">
      <w:r>
        <w:continuationSeparator/>
      </w:r>
    </w:p>
  </w:footnote>
  <w:footnote w:id="1">
    <w:p w:rsidR="00E83100" w:rsidRPr="00E83100" w:rsidRDefault="00E83100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E8310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83100">
      <w:rPr>
        <w:sz w:val="20"/>
      </w:rPr>
      <w:t>20</w:t>
    </w:r>
    <w:r w:rsidR="00C62CFE">
      <w:rPr>
        <w:sz w:val="20"/>
      </w:rPr>
      <w:t xml:space="preserve"> – </w:t>
    </w:r>
    <w:r w:rsidR="00700C3A" w:rsidRPr="00E83100">
      <w:rPr>
        <w:sz w:val="20"/>
      </w:rPr>
      <w:t>2</w:t>
    </w:r>
    <w:r w:rsidR="00577A8A" w:rsidRPr="00E8310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83100">
      <w:rPr>
        <w:sz w:val="20"/>
      </w:rPr>
      <w:t>2</w:t>
    </w:r>
    <w:r w:rsidR="00700C3A" w:rsidRPr="00E8310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5315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C4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5315D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80C4D"/>
    <w:rsid w:val="007B6378"/>
    <w:rsid w:val="007D3F59"/>
    <w:rsid w:val="00802D35"/>
    <w:rsid w:val="008E2894"/>
    <w:rsid w:val="009352E6"/>
    <w:rsid w:val="0093547C"/>
    <w:rsid w:val="0094721E"/>
    <w:rsid w:val="009551FC"/>
    <w:rsid w:val="00981305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928CD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3100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81305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981305"/>
    <w:rPr>
      <w:sz w:val="24"/>
      <w:szCs w:val="24"/>
    </w:rPr>
  </w:style>
  <w:style w:type="paragraph" w:styleId="a8">
    <w:name w:val="footnote text"/>
    <w:basedOn w:val="a"/>
    <w:link w:val="a9"/>
    <w:rsid w:val="00E8310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83100"/>
  </w:style>
  <w:style w:type="character" w:styleId="aa">
    <w:name w:val="footnote reference"/>
    <w:basedOn w:val="a0"/>
    <w:rsid w:val="00E831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Y-Letu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FF744-42EC-4EDB-989A-817AAB4B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369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СПЕКТРАЛЬНОЕ ОПРЕДЕЛЕНИЕ ПАРАМЕТРОВ ПЛАЗМЫ РАЗРЯДОВ, ИНИЦИИРУЕМЫХ В ПОРОШКОВЫХ СМЕСЯХ ИМПУЛЬСАМИ ИЗЛУЧЕНИЯ МОЩНОГО ГИРОТРОНА</dc:title>
  <dc:creator/>
  <cp:lastModifiedBy>Сатунин</cp:lastModifiedBy>
  <cp:revision>3</cp:revision>
  <cp:lastPrinted>1601-01-01T00:00:00Z</cp:lastPrinted>
  <dcterms:created xsi:type="dcterms:W3CDTF">2023-02-17T19:48:00Z</dcterms:created>
  <dcterms:modified xsi:type="dcterms:W3CDTF">2023-05-18T15:53:00Z</dcterms:modified>
</cp:coreProperties>
</file>