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A1" w:rsidRPr="000F091E" w:rsidRDefault="006F35A1" w:rsidP="000F091E">
      <w:pPr>
        <w:pStyle w:val="Zv-Titlereport"/>
        <w:spacing w:line="238" w:lineRule="auto"/>
      </w:pPr>
      <w:r>
        <w:rPr>
          <w:szCs w:val="24"/>
        </w:rPr>
        <w:t xml:space="preserve">Исследование эмиссионных </w:t>
      </w:r>
      <w:r w:rsidRPr="00B07383">
        <w:rPr>
          <w:szCs w:val="24"/>
        </w:rPr>
        <w:t xml:space="preserve">свойств поверхности вольфрама </w:t>
      </w:r>
      <w:r w:rsidRPr="00B07383">
        <w:t>с наноструктурой типа «пух»</w:t>
      </w:r>
      <w:r w:rsidR="000F091E" w:rsidRPr="000F091E">
        <w:t xml:space="preserve"> </w:t>
      </w:r>
      <w:r w:rsidR="000F091E">
        <w:rPr>
          <w:rStyle w:val="ac"/>
        </w:rPr>
        <w:footnoteReference w:customMarkFollows="1" w:id="1"/>
        <w:t>*)</w:t>
      </w:r>
    </w:p>
    <w:p w:rsidR="006F35A1" w:rsidRDefault="006F35A1" w:rsidP="000F091E">
      <w:pPr>
        <w:pStyle w:val="Zv-Author"/>
        <w:spacing w:line="238" w:lineRule="auto"/>
      </w:pPr>
      <w:r>
        <w:rPr>
          <w:vertAlign w:val="superscript"/>
        </w:rPr>
        <w:t>1</w:t>
      </w:r>
      <w:r>
        <w:t xml:space="preserve">Федорович С.Д., </w:t>
      </w:r>
      <w:r>
        <w:rPr>
          <w:vertAlign w:val="superscript"/>
        </w:rPr>
        <w:t>1,2</w:t>
      </w:r>
      <w:r>
        <w:t xml:space="preserve">Будаев В.П., </w:t>
      </w:r>
      <w:r>
        <w:rPr>
          <w:vertAlign w:val="superscript"/>
        </w:rPr>
        <w:t>1</w:t>
      </w:r>
      <w:r>
        <w:t>Чилин М.С.</w:t>
      </w:r>
    </w:p>
    <w:p w:rsidR="006F35A1" w:rsidRDefault="006F35A1" w:rsidP="000F091E">
      <w:pPr>
        <w:pStyle w:val="Zv-Organization"/>
        <w:spacing w:line="238" w:lineRule="auto"/>
      </w:pPr>
      <w:r>
        <w:rPr>
          <w:vertAlign w:val="superscript"/>
        </w:rPr>
        <w:t>1</w:t>
      </w:r>
      <w:r>
        <w:t xml:space="preserve">Национальный исследовательский университет «МЭИ», </w:t>
      </w:r>
      <w:hyperlink r:id="rId8" w:history="1">
        <w:r w:rsidRPr="00544427">
          <w:rPr>
            <w:rStyle w:val="a9"/>
          </w:rPr>
          <w:t>fedorovichsd@mail.ru</w:t>
        </w:r>
      </w:hyperlink>
      <w:r w:rsidRPr="006F35A1">
        <w:br/>
      </w:r>
      <w:r>
        <w:rPr>
          <w:vertAlign w:val="superscript"/>
        </w:rPr>
        <w:t>2</w:t>
      </w:r>
      <w:r>
        <w:t xml:space="preserve">Национальный исследовательский центр «Курчатовский институт» </w:t>
      </w:r>
    </w:p>
    <w:p w:rsidR="006F35A1" w:rsidRPr="00773D13" w:rsidRDefault="006F35A1" w:rsidP="000F091E">
      <w:pPr>
        <w:pStyle w:val="Zv-bodyreport"/>
        <w:spacing w:line="238" w:lineRule="auto"/>
      </w:pPr>
      <w:r>
        <w:t>Одним из негативных процессов, оказывающих влияние на эрозию и служащих источником загрязнения плазмы, является образование униполярных дуг (УД</w:t>
      </w:r>
      <w:r w:rsidRPr="00773D13">
        <w:t>), когда поверхность является катодом и анодом одновременно. Униполярные дуги могут преимущественно генерироваться на шероховатых и неоднородных поверхностях, в том числе на вольфрамовых поверхностях типа «пух». Такие поверхности из сл</w:t>
      </w:r>
      <w:r>
        <w:t xml:space="preserve">оев нановолокон диаметром 20-50 нанометров формируются при облучении вольфрама </w:t>
      </w:r>
      <w:r w:rsidRPr="00773D13">
        <w:t>гелиевой плазмой в течение часовых разрядов при особых условиях потока частиц</w:t>
      </w:r>
      <w:r>
        <w:t xml:space="preserve"> на поверхность. В установке </w:t>
      </w:r>
      <w:r w:rsidRPr="00773D13">
        <w:t>ПЛМ [1]</w:t>
      </w:r>
      <w:r w:rsidRPr="00F30A99">
        <w:t xml:space="preserve"> </w:t>
      </w:r>
      <w:r w:rsidRPr="00773D13">
        <w:t>при испытаниях вольфрама</w:t>
      </w:r>
      <w:r>
        <w:t xml:space="preserve"> стационарными потоками плазмы </w:t>
      </w:r>
      <w:r w:rsidRPr="00773D13">
        <w:t>на поверхности формируются наноструктурированные слои типа «пух» толщиной до 1,5 микрометров.</w:t>
      </w:r>
    </w:p>
    <w:p w:rsidR="006F35A1" w:rsidRDefault="006F35A1" w:rsidP="000F091E">
      <w:pPr>
        <w:pStyle w:val="Zv-bodyreport"/>
        <w:spacing w:line="238" w:lineRule="auto"/>
      </w:pPr>
      <w:r w:rsidRPr="00773D13">
        <w:t>В данной работе исследованы эмиссионные свойства модифицированной поверхности вольфрама с такой наноструктурой типа «пух» [1]. Эксперимент проведен с использованием образца, с площадью поверхности 1,5 см</w:t>
      </w:r>
      <w:r w:rsidRPr="00773D13">
        <w:rPr>
          <w:vertAlign w:val="superscript"/>
        </w:rPr>
        <w:t>2</w:t>
      </w:r>
      <w:r w:rsidRPr="00773D13">
        <w:t>, равномерно покрытой структурой типа «пух». Ширина межэлектродного зазора между полусферической поверхностью анода и образцом 0,3 мм. Отрицательный потенциал в интервале 0 – 10 кВ подавался на образец (рисунок 1</w:t>
      </w:r>
      <w:r>
        <w:t xml:space="preserve"> а). Вакуумная камера откачивалась до давления остаточных газов 6·10</w:t>
      </w:r>
      <w:r>
        <w:rPr>
          <w:vertAlign w:val="superscript"/>
        </w:rPr>
        <w:t>-6</w:t>
      </w:r>
      <w:r>
        <w:t xml:space="preserve"> Торр. Результаты эксперимента в сравнении с данными работы [2] представлены на рисунке 1 б. Полученный ток электронной эмиссии может вызвать взрывную электронную эмиссию и эрозию, что необходимо учитывать при эксплуатации термоядерных установок.</w:t>
      </w:r>
    </w:p>
    <w:p w:rsidR="006F35A1" w:rsidRDefault="006F35A1" w:rsidP="000F091E">
      <w:pPr>
        <w:spacing w:line="238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06771" cy="263842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и ВАХ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468" cy="263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A1" w:rsidRDefault="006F35A1" w:rsidP="000F091E">
      <w:pPr>
        <w:spacing w:after="120" w:line="238" w:lineRule="auto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Рисунок 1 -  Электрическая схема измерений (а) и зависимость тока эмиссии от напряженности поля (б)</w:t>
      </w:r>
    </w:p>
    <w:p w:rsidR="006F35A1" w:rsidRDefault="006F35A1" w:rsidP="000F091E">
      <w:pPr>
        <w:pStyle w:val="Zv-bodyreport"/>
        <w:spacing w:line="238" w:lineRule="auto"/>
        <w:rPr>
          <w:rFonts w:ascii="Times New Roman CYR" w:hAnsi="Times New Roman CYR"/>
          <w:iCs/>
          <w:szCs w:val="28"/>
        </w:rPr>
      </w:pPr>
      <w:r>
        <w:rPr>
          <w:rFonts w:ascii="Times New Roman CYR" w:eastAsia="Times New Roman CYR" w:hAnsi="Times New Roman CYR" w:cs="Times New Roman CYR"/>
        </w:rPr>
        <w:t xml:space="preserve">Плазменные </w:t>
      </w:r>
      <w:r>
        <w:t>испытания выполнены в рамках проекта 223 ЕОТП-УТП ГК «Росатом»,</w:t>
      </w:r>
      <w:r>
        <w:rPr>
          <w:rFonts w:ascii="Times New Roman CYR" w:hAnsi="Times New Roman CYR"/>
          <w:iCs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</w:rPr>
        <w:t>анализ  материалов проведен</w:t>
      </w:r>
      <w:r>
        <w:rPr>
          <w:rFonts w:eastAsia="SimSun"/>
        </w:rPr>
        <w:t xml:space="preserve"> при поддержке Министерства науки и высшего образования РФ FSWF-2020-0023, </w:t>
      </w:r>
      <w:r>
        <w:rPr>
          <w:rFonts w:ascii="Times New Roman CYR" w:hAnsi="Times New Roman CYR"/>
          <w:iCs/>
          <w:szCs w:val="28"/>
        </w:rPr>
        <w:t>оценки радиационных эффектов проведены при поддержке гранта РФФИ 19-29-02020.</w:t>
      </w:r>
    </w:p>
    <w:p w:rsidR="006F35A1" w:rsidRDefault="006F35A1" w:rsidP="000F091E">
      <w:pPr>
        <w:pStyle w:val="Zv-TitleReferences-en"/>
        <w:spacing w:line="238" w:lineRule="auto"/>
      </w:pPr>
      <w:r>
        <w:t>Литература</w:t>
      </w:r>
    </w:p>
    <w:p w:rsidR="006F35A1" w:rsidRDefault="006F35A1" w:rsidP="000F091E">
      <w:pPr>
        <w:pStyle w:val="Zv-References-ru"/>
        <w:spacing w:line="238" w:lineRule="auto"/>
      </w:pPr>
      <w:r w:rsidRPr="00F30A99">
        <w:t>Будаев В.П. и др.  ВАНТ сер. Термоядерный синтез. –2017. –Т.40, №3. –</w:t>
      </w:r>
      <w:r w:rsidRPr="001921FC">
        <w:t xml:space="preserve"> </w:t>
      </w:r>
      <w:r w:rsidRPr="00F30A99">
        <w:t>С.35</w:t>
      </w:r>
      <w:r>
        <w:t>.</w:t>
      </w:r>
    </w:p>
    <w:p w:rsidR="006F35A1" w:rsidRPr="001921FC" w:rsidRDefault="006F35A1" w:rsidP="000F091E">
      <w:pPr>
        <w:pStyle w:val="Zv-References-ru"/>
        <w:spacing w:line="238" w:lineRule="auto"/>
        <w:rPr>
          <w:lang w:val="en-US"/>
        </w:rPr>
      </w:pPr>
      <w:r>
        <w:rPr>
          <w:lang w:val="en-US"/>
        </w:rPr>
        <w:t>Hwangbo</w:t>
      </w:r>
      <w:r w:rsidRPr="00F30A99">
        <w:rPr>
          <w:lang w:val="en-US"/>
        </w:rPr>
        <w:t xml:space="preserve"> </w:t>
      </w:r>
      <w:r>
        <w:rPr>
          <w:lang w:val="en-US"/>
        </w:rPr>
        <w:t>D</w:t>
      </w:r>
      <w:r w:rsidRPr="00F30A99">
        <w:rPr>
          <w:lang w:val="en-US"/>
        </w:rPr>
        <w:t xml:space="preserve">. </w:t>
      </w:r>
      <w:r>
        <w:rPr>
          <w:lang w:val="en-US"/>
        </w:rPr>
        <w:t>at</w:t>
      </w:r>
      <w:r w:rsidRPr="00F30A99">
        <w:rPr>
          <w:lang w:val="en-US"/>
        </w:rPr>
        <w:t xml:space="preserve"> </w:t>
      </w:r>
      <w:r>
        <w:rPr>
          <w:lang w:val="en-US"/>
        </w:rPr>
        <w:t>al</w:t>
      </w:r>
      <w:r w:rsidRPr="00F30A99">
        <w:rPr>
          <w:lang w:val="en-US"/>
        </w:rPr>
        <w:t xml:space="preserve">. </w:t>
      </w:r>
      <w:r>
        <w:rPr>
          <w:lang w:val="en-US"/>
        </w:rPr>
        <w:t>IEEE</w:t>
      </w:r>
      <w:r w:rsidRPr="00F30A99">
        <w:rPr>
          <w:lang w:val="en-US"/>
        </w:rPr>
        <w:t xml:space="preserve"> </w:t>
      </w:r>
      <w:r>
        <w:rPr>
          <w:lang w:val="en-US"/>
        </w:rPr>
        <w:t>Trans</w:t>
      </w:r>
      <w:r w:rsidRPr="00F30A99">
        <w:rPr>
          <w:lang w:val="en-US"/>
        </w:rPr>
        <w:t xml:space="preserve">. </w:t>
      </w:r>
      <w:r>
        <w:rPr>
          <w:lang w:val="en-US"/>
        </w:rPr>
        <w:t>Plasma</w:t>
      </w:r>
      <w:r w:rsidRPr="001921FC">
        <w:rPr>
          <w:lang w:val="en-US"/>
        </w:rPr>
        <w:t xml:space="preserve"> </w:t>
      </w:r>
      <w:r>
        <w:rPr>
          <w:lang w:val="en-US"/>
        </w:rPr>
        <w:t>Sci</w:t>
      </w:r>
      <w:r w:rsidRPr="001921FC">
        <w:rPr>
          <w:lang w:val="en-US"/>
        </w:rPr>
        <w:t xml:space="preserve">. – 2017. </w:t>
      </w:r>
      <w:r>
        <w:rPr>
          <w:lang w:val="en-US"/>
        </w:rPr>
        <w:t>Vol</w:t>
      </w:r>
      <w:r w:rsidRPr="001921FC">
        <w:rPr>
          <w:lang w:val="en-US"/>
        </w:rPr>
        <w:t xml:space="preserve">. 45, </w:t>
      </w:r>
      <w:r>
        <w:rPr>
          <w:lang w:val="en-US"/>
        </w:rPr>
        <w:t>No</w:t>
      </w:r>
      <w:r w:rsidRPr="001921FC">
        <w:rPr>
          <w:lang w:val="en-US"/>
        </w:rPr>
        <w:t xml:space="preserve">. 8. – </w:t>
      </w:r>
      <w:r>
        <w:rPr>
          <w:lang w:val="en-US"/>
        </w:rPr>
        <w:t>P</w:t>
      </w:r>
      <w:r w:rsidRPr="001921FC">
        <w:rPr>
          <w:lang w:val="en-US"/>
        </w:rPr>
        <w:t>.</w:t>
      </w:r>
      <w:r>
        <w:rPr>
          <w:lang w:val="en-US"/>
        </w:rPr>
        <w:t xml:space="preserve"> 2080.</w:t>
      </w:r>
      <w:bookmarkStart w:id="0" w:name="_GoBack"/>
      <w:bookmarkEnd w:id="0"/>
    </w:p>
    <w:sectPr w:rsidR="006F35A1" w:rsidRPr="001921F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22" w:rsidRDefault="00792922">
      <w:r>
        <w:separator/>
      </w:r>
    </w:p>
  </w:endnote>
  <w:endnote w:type="continuationSeparator" w:id="0">
    <w:p w:rsidR="00792922" w:rsidRDefault="0079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5A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11941" w:rsidRDefault="00E1194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230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22" w:rsidRDefault="00792922">
      <w:r>
        <w:separator/>
      </w:r>
    </w:p>
  </w:footnote>
  <w:footnote w:type="continuationSeparator" w:id="0">
    <w:p w:rsidR="00792922" w:rsidRDefault="00792922">
      <w:r>
        <w:continuationSeparator/>
      </w:r>
    </w:p>
  </w:footnote>
  <w:footnote w:id="1">
    <w:p w:rsidR="000F091E" w:rsidRPr="000F091E" w:rsidRDefault="000F091E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0F091E">
          <w:rPr>
            <w:rStyle w:val="a9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F35A1">
      <w:rPr>
        <w:sz w:val="20"/>
      </w:rPr>
      <w:t>20</w:t>
    </w:r>
    <w:r w:rsidR="00C62CFE">
      <w:rPr>
        <w:sz w:val="20"/>
      </w:rPr>
      <w:t xml:space="preserve"> – </w:t>
    </w:r>
    <w:r w:rsidR="00700C3A" w:rsidRPr="006F35A1">
      <w:rPr>
        <w:sz w:val="20"/>
      </w:rPr>
      <w:t>2</w:t>
    </w:r>
    <w:r w:rsidR="00577A8A" w:rsidRPr="006F35A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F35A1">
      <w:rPr>
        <w:sz w:val="20"/>
      </w:rPr>
      <w:t>2</w:t>
    </w:r>
    <w:r w:rsidR="00700C3A" w:rsidRPr="006F35A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F5A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BD412A"/>
    <w:multiLevelType w:val="multilevel"/>
    <w:tmpl w:val="62BD412A"/>
    <w:lvl w:ilvl="0">
      <w:start w:val="1"/>
      <w:numFmt w:val="decimal"/>
      <w:lvlText w:val="[%1]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2922"/>
    <w:rsid w:val="00037DCC"/>
    <w:rsid w:val="00043701"/>
    <w:rsid w:val="000C7078"/>
    <w:rsid w:val="000D76E9"/>
    <w:rsid w:val="000E495B"/>
    <w:rsid w:val="000F091E"/>
    <w:rsid w:val="000F5A8E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35A1"/>
    <w:rsid w:val="006F68D0"/>
    <w:rsid w:val="00700C3A"/>
    <w:rsid w:val="00732A2E"/>
    <w:rsid w:val="00792922"/>
    <w:rsid w:val="007B6378"/>
    <w:rsid w:val="007D3F59"/>
    <w:rsid w:val="00802D35"/>
    <w:rsid w:val="008E2894"/>
    <w:rsid w:val="009352E6"/>
    <w:rsid w:val="0094721E"/>
    <w:rsid w:val="009551FC"/>
    <w:rsid w:val="009944A3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1941"/>
    <w:rsid w:val="00E1331D"/>
    <w:rsid w:val="00E7021A"/>
    <w:rsid w:val="00E87733"/>
    <w:rsid w:val="00EC33EE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5A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7"/>
    <w:qFormat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8">
    <w:name w:val="List Paragraph"/>
    <w:basedOn w:val="a"/>
    <w:uiPriority w:val="34"/>
    <w:qFormat/>
    <w:rsid w:val="006F35A1"/>
    <w:pPr>
      <w:ind w:left="720"/>
      <w:contextualSpacing/>
    </w:pPr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6"/>
    <w:locked/>
    <w:rsid w:val="006F35A1"/>
    <w:rPr>
      <w:sz w:val="24"/>
      <w:szCs w:val="24"/>
    </w:rPr>
  </w:style>
  <w:style w:type="character" w:styleId="a9">
    <w:name w:val="Hyperlink"/>
    <w:basedOn w:val="a0"/>
    <w:rsid w:val="006F35A1"/>
    <w:rPr>
      <w:color w:val="0000FF" w:themeColor="hyperlink"/>
      <w:u w:val="single"/>
    </w:rPr>
  </w:style>
  <w:style w:type="paragraph" w:styleId="aa">
    <w:name w:val="footnote text"/>
    <w:basedOn w:val="a"/>
    <w:link w:val="ab"/>
    <w:rsid w:val="000F091E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F091E"/>
  </w:style>
  <w:style w:type="character" w:styleId="ac">
    <w:name w:val="footnote reference"/>
    <w:basedOn w:val="a0"/>
    <w:rsid w:val="000F09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ichsd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P-Feodorovi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BA2C3-A376-401F-B8BF-4115BF8E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285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ЭМИССИОННЫХ СВОЙСТВ ПОВЕРХНОСТИ ВОЛЬФРАМА С НАНОСТРУКТУРОЙ ТИПА «ПУХ»</dc:title>
  <dc:creator/>
  <cp:lastModifiedBy>Сатунин</cp:lastModifiedBy>
  <cp:revision>3</cp:revision>
  <cp:lastPrinted>1601-01-01T00:00:00Z</cp:lastPrinted>
  <dcterms:created xsi:type="dcterms:W3CDTF">2023-02-12T11:26:00Z</dcterms:created>
  <dcterms:modified xsi:type="dcterms:W3CDTF">2023-05-19T18:48:00Z</dcterms:modified>
</cp:coreProperties>
</file>