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3B9" w:rsidRPr="00993616" w:rsidRDefault="00DA73B9" w:rsidP="00993616">
      <w:pPr>
        <w:pStyle w:val="Zv-Titlereport"/>
        <w:spacing w:line="235" w:lineRule="auto"/>
        <w:ind w:left="709" w:right="849"/>
      </w:pPr>
      <w:r w:rsidRPr="00DC48AA">
        <w:t>Оценки характеристик плазмы, созданной Генератором электронного пучка с подачей газа в разрядный Канал</w:t>
      </w:r>
      <w:r w:rsidRPr="00DA73B9">
        <w:t xml:space="preserve"> </w:t>
      </w:r>
      <w:r w:rsidRPr="00DC48AA">
        <w:t>в смеси газов среднего давления</w:t>
      </w:r>
      <w:r w:rsidR="00993616" w:rsidRPr="00993616">
        <w:t xml:space="preserve"> </w:t>
      </w:r>
      <w:r w:rsidR="00993616">
        <w:rPr>
          <w:rStyle w:val="aa"/>
        </w:rPr>
        <w:footnoteReference w:customMarkFollows="1" w:id="1"/>
        <w:t>*)</w:t>
      </w:r>
    </w:p>
    <w:p w:rsidR="00DA73B9" w:rsidRDefault="00DA73B9" w:rsidP="00993616">
      <w:pPr>
        <w:pStyle w:val="Zv-Author"/>
        <w:spacing w:line="235" w:lineRule="auto"/>
      </w:pPr>
      <w:r w:rsidRPr="00354571">
        <w:rPr>
          <w:u w:val="single"/>
        </w:rPr>
        <w:t>Шлойдо А.И.</w:t>
      </w:r>
      <w:r>
        <w:t xml:space="preserve">, </w:t>
      </w:r>
      <w:r w:rsidRPr="00240293">
        <w:rPr>
          <w:bCs w:val="0"/>
          <w:iCs w:val="0"/>
        </w:rPr>
        <w:t>Туркин А.В.</w:t>
      </w:r>
    </w:p>
    <w:p w:rsidR="00DA73B9" w:rsidRDefault="00DA73B9" w:rsidP="00993616">
      <w:pPr>
        <w:pStyle w:val="Zv-Organization"/>
        <w:spacing w:line="235" w:lineRule="auto"/>
      </w:pPr>
      <w:r>
        <w:t xml:space="preserve">АО ГНЦ «Центр Келдыша», </w:t>
      </w:r>
      <w:hyperlink r:id="rId8" w:history="1">
        <w:r>
          <w:rPr>
            <w:rStyle w:val="a7"/>
          </w:rPr>
          <w:t>kerc@elnet.msk.ru</w:t>
        </w:r>
      </w:hyperlink>
    </w:p>
    <w:p w:rsidR="00DA73B9" w:rsidRPr="00BC44AE" w:rsidRDefault="00DA73B9" w:rsidP="00993616">
      <w:pPr>
        <w:pStyle w:val="Zv-bodyreport"/>
        <w:spacing w:line="235" w:lineRule="auto"/>
      </w:pPr>
      <w:r w:rsidRPr="001D55E5">
        <w:t>Генераторы электронных пучков (ГЭП), работающие непосредственно в газовой среде, являются перспективным средством решения многих технологических задач</w:t>
      </w:r>
      <w:r>
        <w:t xml:space="preserve">, таких как </w:t>
      </w:r>
      <w:r w:rsidRPr="001D55E5">
        <w:t>конверси</w:t>
      </w:r>
      <w:r>
        <w:t>я</w:t>
      </w:r>
      <w:r w:rsidRPr="001D55E5">
        <w:t xml:space="preserve"> газов, пучково-плазменное напыление и т.д. Обширные</w:t>
      </w:r>
      <w:r w:rsidRPr="0076464C">
        <w:t xml:space="preserve"> экспериментальные исследования особенностей работы </w:t>
      </w:r>
      <w:r w:rsidRPr="00B550B4">
        <w:t xml:space="preserve">ГЭП на основе стационарного открытого разряда </w:t>
      </w:r>
      <w:r>
        <w:t xml:space="preserve">были проведены в </w:t>
      </w:r>
      <w:r w:rsidRPr="0076464C">
        <w:t>[1, 2]</w:t>
      </w:r>
      <w:r w:rsidRPr="00121ECB">
        <w:t>,</w:t>
      </w:r>
      <w:r w:rsidRPr="001D55E5">
        <w:t xml:space="preserve"> </w:t>
      </w:r>
      <w:r w:rsidRPr="000B5A33">
        <w:t>также возможности расширения рабочего диапазона таких ГЭП при использовании в разрядном канале замещающего газа, например гелия</w:t>
      </w:r>
      <w:r>
        <w:t>,</w:t>
      </w:r>
      <w:r w:rsidRPr="000B5A33">
        <w:t xml:space="preserve"> рассмотрены в [3].</w:t>
      </w:r>
    </w:p>
    <w:p w:rsidR="00DA73B9" w:rsidRPr="00052508" w:rsidRDefault="00DA73B9" w:rsidP="00993616">
      <w:pPr>
        <w:pStyle w:val="Zv-bodyreport"/>
        <w:spacing w:line="235" w:lineRule="auto"/>
      </w:pPr>
      <w:r>
        <w:rPr>
          <w:noProof/>
        </w:rPr>
        <w:drawing>
          <wp:anchor distT="0" distB="0" distL="114300" distR="114300" simplePos="0" relativeHeight="251659264" behindDoc="0" locked="1" layoutInCell="0" allowOverlap="0">
            <wp:simplePos x="0" y="0"/>
            <wp:positionH relativeFrom="column">
              <wp:posOffset>-12700</wp:posOffset>
            </wp:positionH>
            <wp:positionV relativeFrom="paragraph">
              <wp:posOffset>7620</wp:posOffset>
            </wp:positionV>
            <wp:extent cx="3240000" cy="1958392"/>
            <wp:effectExtent l="0" t="0" r="0" b="3810"/>
            <wp:wrapSquare wrapText="bothSides"/>
            <wp:docPr id="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дув 1024 Па со шкалой1.tif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0665" t="16418"/>
                    <a:stretch/>
                  </pic:blipFill>
                  <pic:spPr bwMode="auto">
                    <a:xfrm>
                      <a:off x="0" y="0"/>
                      <a:ext cx="3240000" cy="19583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t>На рисунке п</w:t>
      </w:r>
      <w:r w:rsidRPr="00EC455B">
        <w:t>лазм</w:t>
      </w:r>
      <w:r>
        <w:t>а</w:t>
      </w:r>
      <w:r w:rsidRPr="00EC455B">
        <w:t xml:space="preserve"> созданн</w:t>
      </w:r>
      <w:r>
        <w:t>ая</w:t>
      </w:r>
      <w:r w:rsidRPr="00EC455B">
        <w:t xml:space="preserve"> </w:t>
      </w:r>
      <w:r>
        <w:t>генератором</w:t>
      </w:r>
      <w:r w:rsidRPr="00EC455B">
        <w:t xml:space="preserve"> </w:t>
      </w:r>
      <w:r>
        <w:t xml:space="preserve">при давлении </w:t>
      </w:r>
      <w:r w:rsidRPr="00EC455B">
        <w:t>замещающ</w:t>
      </w:r>
      <w:r>
        <w:t xml:space="preserve">его </w:t>
      </w:r>
      <w:r w:rsidRPr="00EC455B">
        <w:t>газ</w:t>
      </w:r>
      <w:r>
        <w:t>а (</w:t>
      </w:r>
      <w:r w:rsidRPr="00EC455B">
        <w:t>He</w:t>
      </w:r>
      <w:r>
        <w:t>)</w:t>
      </w:r>
      <w:r w:rsidRPr="00EC455B">
        <w:t xml:space="preserve"> 2,6 кПа, </w:t>
      </w:r>
      <w:r>
        <w:t xml:space="preserve">давлении смеси газов </w:t>
      </w:r>
      <w:r w:rsidRPr="00EC455B">
        <w:t xml:space="preserve">1 кПа, </w:t>
      </w:r>
      <w:r>
        <w:t xml:space="preserve">напряжении </w:t>
      </w:r>
      <w:r w:rsidRPr="00EC455B">
        <w:t>5,0 кВ</w:t>
      </w:r>
      <w:r>
        <w:t xml:space="preserve"> и токе </w:t>
      </w:r>
      <w:r w:rsidRPr="00EC455B">
        <w:t>7,6 мА</w:t>
      </w:r>
      <w:r>
        <w:t>.</w:t>
      </w:r>
    </w:p>
    <w:p w:rsidR="00DA73B9" w:rsidRDefault="00DA73B9" w:rsidP="00993616">
      <w:pPr>
        <w:pStyle w:val="Zv-bodyreport"/>
        <w:spacing w:line="235" w:lineRule="auto"/>
      </w:pPr>
      <w:r w:rsidRPr="000B5A33">
        <w:t>Для эффективного использования ГЭП в технологических установках и исследовани</w:t>
      </w:r>
      <w:r>
        <w:t>ях</w:t>
      </w:r>
      <w:r w:rsidRPr="000B5A33">
        <w:t xml:space="preserve"> плазмохимических процессов необходимо знание параметров плазмы в зоне взаимодействия потока электронов с окружающим газом. Однако прямое измерение этих параметров сопряжено с целым рядом технологических трудностей.</w:t>
      </w:r>
      <w:r>
        <w:t xml:space="preserve"> </w:t>
      </w:r>
      <w:r w:rsidRPr="00B84702">
        <w:t xml:space="preserve">В качестве альтернативы прямому измерению параметров потока предложена </w:t>
      </w:r>
      <w:r w:rsidRPr="000B5A33">
        <w:t>расчетно-экспериментальная</w:t>
      </w:r>
      <w:r>
        <w:t xml:space="preserve"> методика </w:t>
      </w:r>
      <w:r w:rsidRPr="00DC48AA">
        <w:t>оценки</w:t>
      </w:r>
      <w:r>
        <w:t xml:space="preserve"> параметров плазмы. </w:t>
      </w:r>
      <w:r w:rsidRPr="0005108A">
        <w:t>Мощность пучка электронов, как и длина их свободного пробега, находится по измерениям ВАХ и энергетического КПД [</w:t>
      </w:r>
      <w:r w:rsidRPr="00CD5D79">
        <w:t>4</w:t>
      </w:r>
      <w:r w:rsidRPr="0005108A">
        <w:t>] ГЭП. Степень ионизации смеси газ</w:t>
      </w:r>
      <w:r>
        <w:t>ов</w:t>
      </w:r>
      <w:r w:rsidRPr="0005108A">
        <w:t xml:space="preserve"> – в предположении баланса процессов ионизации и рекомбинации заряженных частиц. Показано, что в плазме, созданной ГЭП в смеси газов среднего давления ключевую роль</w:t>
      </w:r>
      <w:r>
        <w:t xml:space="preserve"> в рекомбинации </w:t>
      </w:r>
      <w:r w:rsidRPr="0005108A">
        <w:t>играет диссоциативная рекомбинация частиц. В этом случае степень ионизации газа пропорциональна</w:t>
      </w:r>
      <w:r w:rsidRPr="00BA6F12">
        <w:t xml:space="preserve"> </w:t>
      </w:r>
      <w:r>
        <w:t>квадратному</w:t>
      </w:r>
      <w:r w:rsidRPr="0005108A">
        <w:t xml:space="preserve"> корню из удельной (на единицу объёма плазмы) мощности энерговыделения пучка и н</w:t>
      </w:r>
      <w:r>
        <w:t>е</w:t>
      </w:r>
      <w:r w:rsidRPr="0005108A">
        <w:t xml:space="preserve"> зависит от давления газа.</w:t>
      </w:r>
      <w:r>
        <w:t xml:space="preserve"> Даны </w:t>
      </w:r>
      <w:r w:rsidRPr="00DC48AA">
        <w:t>оценки</w:t>
      </w:r>
      <w:r>
        <w:t xml:space="preserve"> достоверности исходных допущений. </w:t>
      </w:r>
    </w:p>
    <w:p w:rsidR="00DA73B9" w:rsidRPr="00A20733" w:rsidRDefault="00DA73B9" w:rsidP="00993616">
      <w:pPr>
        <w:pStyle w:val="Zv-bodyreport"/>
        <w:spacing w:line="235" w:lineRule="auto"/>
      </w:pPr>
      <w:r w:rsidRPr="00A20733">
        <w:t>Используя измеренные в [4] ВАХ проведены расчеты характеристик плазмы в смеси газов (О</w:t>
      </w:r>
      <w:r w:rsidRPr="009B5486">
        <w:rPr>
          <w:spacing w:val="-6"/>
          <w:vertAlign w:val="subscript"/>
        </w:rPr>
        <w:t>2</w:t>
      </w:r>
      <w:r w:rsidRPr="00A20733">
        <w:t xml:space="preserve"> - 20,9%, N</w:t>
      </w:r>
      <w:r w:rsidRPr="009B5486">
        <w:rPr>
          <w:spacing w:val="-6"/>
          <w:vertAlign w:val="subscript"/>
        </w:rPr>
        <w:t>2</w:t>
      </w:r>
      <w:r w:rsidRPr="00A20733">
        <w:t xml:space="preserve"> - 78,1%, пары H</w:t>
      </w:r>
      <w:r w:rsidRPr="009B5486">
        <w:rPr>
          <w:spacing w:val="-6"/>
          <w:vertAlign w:val="subscript"/>
        </w:rPr>
        <w:t>2</w:t>
      </w:r>
      <w:r w:rsidRPr="00A20733">
        <w:t>O - 1%) при давлении от 1 до 2,5 кПа.</w:t>
      </w:r>
    </w:p>
    <w:p w:rsidR="00DA73B9" w:rsidRPr="0076464C" w:rsidRDefault="00DA73B9" w:rsidP="00993616">
      <w:pPr>
        <w:pStyle w:val="Zv-bodyreport"/>
        <w:spacing w:line="235" w:lineRule="auto"/>
      </w:pPr>
      <w:r>
        <w:t>Рассмотрены варианты экспериментального подтверждения методики определения характеристик плазмы.</w:t>
      </w:r>
    </w:p>
    <w:p w:rsidR="00DA73B9" w:rsidRPr="00AA58C6" w:rsidRDefault="00DA73B9" w:rsidP="00993616">
      <w:pPr>
        <w:pStyle w:val="Zv-TitleReferences-ru"/>
        <w:spacing w:line="235" w:lineRule="auto"/>
      </w:pPr>
      <w:r>
        <w:t>Литература</w:t>
      </w:r>
    </w:p>
    <w:p w:rsidR="00DA73B9" w:rsidRPr="0061751D" w:rsidRDefault="00DA73B9" w:rsidP="00993616">
      <w:pPr>
        <w:pStyle w:val="Zv-References-ru"/>
        <w:numPr>
          <w:ilvl w:val="0"/>
          <w:numId w:val="1"/>
        </w:numPr>
        <w:spacing w:line="235" w:lineRule="auto"/>
      </w:pPr>
      <w:bookmarkStart w:id="0" w:name="_Ref65240101"/>
      <w:bookmarkStart w:id="1" w:name="_Ref65239445"/>
      <w:bookmarkStart w:id="2" w:name="_Ref65240469"/>
      <w:r w:rsidRPr="0061751D">
        <w:t>Бобров</w:t>
      </w:r>
      <w:r w:rsidRPr="00DC48AA">
        <w:t xml:space="preserve"> </w:t>
      </w:r>
      <w:r w:rsidRPr="0061751D">
        <w:t>В</w:t>
      </w:r>
      <w:r>
        <w:t>.</w:t>
      </w:r>
      <w:r w:rsidRPr="0061751D">
        <w:t>А</w:t>
      </w:r>
      <w:r>
        <w:t>.</w:t>
      </w:r>
      <w:r w:rsidRPr="0061751D">
        <w:t>, Войтешонок</w:t>
      </w:r>
      <w:r w:rsidRPr="00DC48AA">
        <w:t xml:space="preserve"> </w:t>
      </w:r>
      <w:r w:rsidRPr="0061751D">
        <w:t>В</w:t>
      </w:r>
      <w:r>
        <w:t>.</w:t>
      </w:r>
      <w:r w:rsidRPr="0061751D">
        <w:t>С</w:t>
      </w:r>
      <w:r>
        <w:t>.</w:t>
      </w:r>
      <w:r w:rsidRPr="0061751D">
        <w:t>, Головин А</w:t>
      </w:r>
      <w:r>
        <w:t>.</w:t>
      </w:r>
      <w:r w:rsidRPr="0061751D">
        <w:t>И</w:t>
      </w:r>
      <w:r>
        <w:t>.</w:t>
      </w:r>
      <w:r w:rsidRPr="0061751D">
        <w:t xml:space="preserve"> [и др.] Патент № 2535622 C1 РФ, МПК H05H</w:t>
      </w:r>
      <w:r>
        <w:t xml:space="preserve"> 1/24</w:t>
      </w:r>
      <w:r w:rsidRPr="0061751D">
        <w:t xml:space="preserve"> Генератор электронного пучка (варианты) EDN ZFSYOL</w:t>
      </w:r>
    </w:p>
    <w:p w:rsidR="00DA73B9" w:rsidRPr="009278A9" w:rsidRDefault="00DA73B9" w:rsidP="00993616">
      <w:pPr>
        <w:pStyle w:val="Zv-References-ru"/>
        <w:numPr>
          <w:ilvl w:val="0"/>
          <w:numId w:val="1"/>
        </w:numPr>
        <w:spacing w:line="235" w:lineRule="auto"/>
        <w:rPr>
          <w:lang w:val="en-US"/>
        </w:rPr>
      </w:pPr>
      <w:bookmarkStart w:id="3" w:name="_Ref65240523"/>
      <w:bookmarkEnd w:id="0"/>
      <w:bookmarkEnd w:id="1"/>
      <w:bookmarkEnd w:id="2"/>
      <w:r w:rsidRPr="001D55E5">
        <w:rPr>
          <w:lang w:val="en-US"/>
        </w:rPr>
        <w:t>V</w:t>
      </w:r>
      <w:r w:rsidRPr="009278A9">
        <w:rPr>
          <w:lang w:val="en-US"/>
        </w:rPr>
        <w:t xml:space="preserve"> </w:t>
      </w:r>
      <w:r w:rsidRPr="001D55E5">
        <w:rPr>
          <w:lang w:val="en-US"/>
        </w:rPr>
        <w:t>S</w:t>
      </w:r>
      <w:r w:rsidRPr="009278A9">
        <w:rPr>
          <w:lang w:val="en-US"/>
        </w:rPr>
        <w:t xml:space="preserve"> </w:t>
      </w:r>
      <w:r w:rsidRPr="001D55E5">
        <w:rPr>
          <w:lang w:val="en-US"/>
        </w:rPr>
        <w:t>Voiteshonok</w:t>
      </w:r>
      <w:r w:rsidRPr="009278A9">
        <w:rPr>
          <w:lang w:val="en-US"/>
        </w:rPr>
        <w:t xml:space="preserve"> </w:t>
      </w:r>
      <w:r w:rsidRPr="001D55E5">
        <w:rPr>
          <w:lang w:val="en-US"/>
        </w:rPr>
        <w:t>et</w:t>
      </w:r>
      <w:r w:rsidRPr="009278A9">
        <w:rPr>
          <w:lang w:val="en-US"/>
        </w:rPr>
        <w:t xml:space="preserve"> </w:t>
      </w:r>
      <w:r w:rsidRPr="001D55E5">
        <w:rPr>
          <w:lang w:val="en-US"/>
        </w:rPr>
        <w:t>al</w:t>
      </w:r>
      <w:r w:rsidRPr="009278A9">
        <w:rPr>
          <w:lang w:val="en-US"/>
        </w:rPr>
        <w:t xml:space="preserve"> //</w:t>
      </w:r>
      <w:r w:rsidRPr="001D55E5">
        <w:rPr>
          <w:lang w:val="en-US"/>
        </w:rPr>
        <w:t>J</w:t>
      </w:r>
      <w:r w:rsidRPr="009278A9">
        <w:rPr>
          <w:lang w:val="en-US"/>
        </w:rPr>
        <w:t xml:space="preserve">. </w:t>
      </w:r>
      <w:r w:rsidRPr="001D55E5">
        <w:rPr>
          <w:lang w:val="en-US"/>
        </w:rPr>
        <w:t>Phys</w:t>
      </w:r>
      <w:r w:rsidRPr="009278A9">
        <w:rPr>
          <w:lang w:val="en-US"/>
        </w:rPr>
        <w:t xml:space="preserve">.: </w:t>
      </w:r>
      <w:r w:rsidRPr="001D55E5">
        <w:rPr>
          <w:lang w:val="en-US"/>
        </w:rPr>
        <w:t>Conf</w:t>
      </w:r>
      <w:r w:rsidRPr="009278A9">
        <w:rPr>
          <w:lang w:val="en-US"/>
        </w:rPr>
        <w:t xml:space="preserve">. </w:t>
      </w:r>
      <w:r w:rsidRPr="001D55E5">
        <w:rPr>
          <w:lang w:val="en-US"/>
        </w:rPr>
        <w:t>Ser</w:t>
      </w:r>
      <w:r w:rsidRPr="009278A9">
        <w:rPr>
          <w:lang w:val="en-US"/>
        </w:rPr>
        <w:t xml:space="preserve">.927 012073 </w:t>
      </w:r>
      <w:r w:rsidRPr="0061751D">
        <w:rPr>
          <w:lang w:val="en-US"/>
        </w:rPr>
        <w:t>DOI</w:t>
      </w:r>
      <w:r w:rsidRPr="009278A9">
        <w:rPr>
          <w:lang w:val="en-US"/>
        </w:rPr>
        <w:t xml:space="preserve"> 10.1088/1742-6596/927/1/012073</w:t>
      </w:r>
      <w:bookmarkEnd w:id="3"/>
      <w:r w:rsidRPr="009278A9">
        <w:rPr>
          <w:lang w:val="en-US"/>
        </w:rPr>
        <w:t xml:space="preserve"> </w:t>
      </w:r>
      <w:r w:rsidRPr="0061751D">
        <w:rPr>
          <w:lang w:val="en-US"/>
        </w:rPr>
        <w:t>EDN</w:t>
      </w:r>
      <w:r w:rsidRPr="009278A9">
        <w:rPr>
          <w:lang w:val="en-US"/>
        </w:rPr>
        <w:t xml:space="preserve"> </w:t>
      </w:r>
      <w:r w:rsidRPr="0061751D">
        <w:rPr>
          <w:lang w:val="en-US"/>
        </w:rPr>
        <w:t>XXQTDV</w:t>
      </w:r>
    </w:p>
    <w:p w:rsidR="00DA73B9" w:rsidRPr="00A20733" w:rsidRDefault="00DA73B9" w:rsidP="00993616">
      <w:pPr>
        <w:pStyle w:val="Zv-References-ru"/>
        <w:numPr>
          <w:ilvl w:val="0"/>
          <w:numId w:val="1"/>
        </w:numPr>
        <w:spacing w:line="235" w:lineRule="auto"/>
      </w:pPr>
      <w:r w:rsidRPr="00BC44AE">
        <w:rPr>
          <w:lang w:val="en-US"/>
        </w:rPr>
        <w:t xml:space="preserve">A I Shloydo, A V Turkin, </w:t>
      </w:r>
      <w:r w:rsidRPr="001D55E5">
        <w:rPr>
          <w:lang w:val="en-US"/>
        </w:rPr>
        <w:t>et al</w:t>
      </w:r>
      <w:r w:rsidRPr="00BC44AE">
        <w:rPr>
          <w:lang w:val="en-US"/>
        </w:rPr>
        <w:t xml:space="preserve"> // Journal of Physics: Conference Series Moscow, 2021. </w:t>
      </w:r>
      <w:r w:rsidRPr="00A20733">
        <w:t>P. 012009. DOI 10.1088/1742-6596/2055/1/012009. EDN NWEZJK</w:t>
      </w:r>
    </w:p>
    <w:p w:rsidR="00DA73B9" w:rsidRDefault="00DA73B9" w:rsidP="00993616">
      <w:pPr>
        <w:pStyle w:val="Zv-References-ru"/>
        <w:numPr>
          <w:ilvl w:val="0"/>
          <w:numId w:val="1"/>
        </w:numPr>
        <w:spacing w:line="235" w:lineRule="auto"/>
        <w:rPr>
          <w:lang w:val="en-US"/>
        </w:rPr>
      </w:pPr>
      <w:r>
        <w:t>Войтешонок</w:t>
      </w:r>
      <w:r w:rsidRPr="009278A9">
        <w:t xml:space="preserve"> </w:t>
      </w:r>
      <w:r>
        <w:t>В</w:t>
      </w:r>
      <w:r w:rsidRPr="009278A9">
        <w:t>.</w:t>
      </w:r>
      <w:r>
        <w:t>С</w:t>
      </w:r>
      <w:r w:rsidRPr="009278A9">
        <w:t xml:space="preserve">., </w:t>
      </w:r>
      <w:r>
        <w:t>Головин</w:t>
      </w:r>
      <w:r w:rsidRPr="009278A9">
        <w:t xml:space="preserve"> </w:t>
      </w:r>
      <w:r>
        <w:t>А</w:t>
      </w:r>
      <w:r w:rsidRPr="009278A9">
        <w:t>.</w:t>
      </w:r>
      <w:r>
        <w:t>И</w:t>
      </w:r>
      <w:r w:rsidRPr="009278A9">
        <w:t xml:space="preserve">., </w:t>
      </w:r>
      <w:r>
        <w:t>Егорова</w:t>
      </w:r>
      <w:r w:rsidRPr="009278A9">
        <w:t xml:space="preserve"> </w:t>
      </w:r>
      <w:r>
        <w:t>Е</w:t>
      </w:r>
      <w:r w:rsidRPr="009278A9">
        <w:t>.</w:t>
      </w:r>
      <w:r>
        <w:t>К</w:t>
      </w:r>
      <w:r w:rsidRPr="009278A9">
        <w:t xml:space="preserve">., </w:t>
      </w:r>
      <w:r>
        <w:t>Ломакин</w:t>
      </w:r>
      <w:r w:rsidRPr="009278A9">
        <w:t xml:space="preserve"> </w:t>
      </w:r>
      <w:r>
        <w:t>Б</w:t>
      </w:r>
      <w:r w:rsidRPr="009278A9">
        <w:t>.</w:t>
      </w:r>
      <w:r>
        <w:t>Н</w:t>
      </w:r>
      <w:r w:rsidRPr="009278A9">
        <w:t xml:space="preserve">., </w:t>
      </w:r>
      <w:r>
        <w:t>Туркин</w:t>
      </w:r>
      <w:r w:rsidRPr="009278A9">
        <w:t xml:space="preserve"> </w:t>
      </w:r>
      <w:r>
        <w:t>А</w:t>
      </w:r>
      <w:r w:rsidRPr="009278A9">
        <w:t>.</w:t>
      </w:r>
      <w:r>
        <w:t>В</w:t>
      </w:r>
      <w:r w:rsidRPr="009278A9">
        <w:t xml:space="preserve">., </w:t>
      </w:r>
      <w:r>
        <w:t>Шлойдо</w:t>
      </w:r>
      <w:r w:rsidRPr="00FE4186">
        <w:rPr>
          <w:lang w:val="en-US"/>
        </w:rPr>
        <w:t> </w:t>
      </w:r>
      <w:r>
        <w:t>А</w:t>
      </w:r>
      <w:r w:rsidRPr="009278A9">
        <w:t>.</w:t>
      </w:r>
      <w:r>
        <w:t>И</w:t>
      </w:r>
      <w:r w:rsidRPr="009278A9">
        <w:t>., //</w:t>
      </w:r>
      <w:r>
        <w:t>ТВТ</w:t>
      </w:r>
      <w:r w:rsidRPr="009278A9">
        <w:t xml:space="preserve">, 2017, </w:t>
      </w:r>
      <w:r w:rsidRPr="0061751D">
        <w:t>Т</w:t>
      </w:r>
      <w:r w:rsidRPr="009278A9">
        <w:t xml:space="preserve">. 55. </w:t>
      </w:r>
      <w:r w:rsidRPr="00DC48AA">
        <w:rPr>
          <w:lang w:val="en-US"/>
        </w:rPr>
        <w:t xml:space="preserve">№ 5. </w:t>
      </w:r>
      <w:r w:rsidRPr="0061751D">
        <w:t>С</w:t>
      </w:r>
      <w:r w:rsidRPr="00DC48AA">
        <w:rPr>
          <w:lang w:val="en-US"/>
        </w:rPr>
        <w:t>. 685-691.</w:t>
      </w:r>
      <w:r w:rsidRPr="00020A5D">
        <w:rPr>
          <w:lang w:val="en-US"/>
        </w:rPr>
        <w:t xml:space="preserve"> </w:t>
      </w:r>
      <w:r w:rsidRPr="0061751D">
        <w:rPr>
          <w:lang w:val="en-US"/>
        </w:rPr>
        <w:t>DOI</w:t>
      </w:r>
      <w:r w:rsidRPr="00020A5D">
        <w:rPr>
          <w:lang w:val="en-US"/>
        </w:rPr>
        <w:t xml:space="preserve"> 10.7868/</w:t>
      </w:r>
      <w:r w:rsidRPr="0061751D">
        <w:rPr>
          <w:lang w:val="en-US"/>
        </w:rPr>
        <w:t>S</w:t>
      </w:r>
      <w:r w:rsidRPr="00020A5D">
        <w:rPr>
          <w:lang w:val="en-US"/>
        </w:rPr>
        <w:t xml:space="preserve">0040364417050209. </w:t>
      </w:r>
      <w:r w:rsidRPr="0061751D">
        <w:rPr>
          <w:lang w:val="en-US"/>
        </w:rPr>
        <w:t>EDN</w:t>
      </w:r>
      <w:r w:rsidRPr="00020A5D">
        <w:rPr>
          <w:lang w:val="en-US"/>
        </w:rPr>
        <w:t xml:space="preserve"> </w:t>
      </w:r>
      <w:r w:rsidRPr="0061751D">
        <w:rPr>
          <w:lang w:val="en-US"/>
        </w:rPr>
        <w:t>ZFSJEN</w:t>
      </w:r>
    </w:p>
    <w:sectPr w:rsidR="00DA73B9" w:rsidSect="00F95123">
      <w:headerReference w:type="default" r:id="rId10"/>
      <w:footerReference w:type="even" r:id="rId11"/>
      <w:footerReference w:type="default" r:id="rId12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547" w:rsidRDefault="00651547">
      <w:r>
        <w:separator/>
      </w:r>
    </w:p>
  </w:endnote>
  <w:endnote w:type="continuationSeparator" w:id="0">
    <w:p w:rsidR="00651547" w:rsidRDefault="00651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B65320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Pr="003170F9" w:rsidRDefault="003170F9" w:rsidP="00654A7B">
    <w:pPr>
      <w:pStyle w:val="a4"/>
      <w:framePr w:wrap="around" w:vAnchor="text" w:hAnchor="margin" w:xAlign="center" w:y="1"/>
      <w:rPr>
        <w:rStyle w:val="a5"/>
        <w:lang w:val="en-US"/>
      </w:rPr>
    </w:pPr>
    <w:r>
      <w:rPr>
        <w:rStyle w:val="a5"/>
        <w:lang w:val="en-US"/>
      </w:rPr>
      <w:t>232</w:t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547" w:rsidRDefault="00651547">
      <w:r>
        <w:separator/>
      </w:r>
    </w:p>
  </w:footnote>
  <w:footnote w:type="continuationSeparator" w:id="0">
    <w:p w:rsidR="00651547" w:rsidRDefault="00651547">
      <w:r>
        <w:continuationSeparator/>
      </w:r>
    </w:p>
  </w:footnote>
  <w:footnote w:id="1">
    <w:p w:rsidR="00993616" w:rsidRPr="00993616" w:rsidRDefault="00993616">
      <w:pPr>
        <w:pStyle w:val="a8"/>
        <w:rPr>
          <w:lang w:val="en-US"/>
        </w:rPr>
      </w:pPr>
      <w:r>
        <w:rPr>
          <w:rStyle w:val="aa"/>
        </w:rPr>
        <w:t>*)</w:t>
      </w:r>
      <w:r>
        <w:t xml:space="preserve"> </w:t>
      </w:r>
      <w:hyperlink r:id="rId1" w:history="1">
        <w:r w:rsidRPr="00993616">
          <w:rPr>
            <w:rStyle w:val="a7"/>
          </w:rPr>
          <w:t>DOI – тезисы на английском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Default="00654A7B">
    <w:pPr>
      <w:pStyle w:val="a3"/>
      <w:jc w:val="center"/>
      <w:rPr>
        <w:sz w:val="20"/>
      </w:rPr>
    </w:pPr>
    <w:r>
      <w:rPr>
        <w:sz w:val="20"/>
      </w:rPr>
      <w:t xml:space="preserve"> </w:t>
    </w:r>
    <w:r w:rsidR="00C62CFE">
      <w:rPr>
        <w:sz w:val="20"/>
        <w:lang w:val="en-US"/>
      </w:rPr>
      <w:t>L</w:t>
    </w:r>
    <w:r w:rsidR="00C62CFE">
      <w:rPr>
        <w:sz w:val="20"/>
      </w:rPr>
      <w:t xml:space="preserve"> Международная (Звенигородская) конференция по физике плазмы и УТС,  </w:t>
    </w:r>
    <w:r w:rsidR="00700C3A" w:rsidRPr="00DA73B9">
      <w:rPr>
        <w:sz w:val="20"/>
      </w:rPr>
      <w:t>20</w:t>
    </w:r>
    <w:r w:rsidR="00C62CFE">
      <w:rPr>
        <w:sz w:val="20"/>
      </w:rPr>
      <w:t xml:space="preserve"> – </w:t>
    </w:r>
    <w:r w:rsidR="00700C3A" w:rsidRPr="00DA73B9">
      <w:rPr>
        <w:sz w:val="20"/>
      </w:rPr>
      <w:t>2</w:t>
    </w:r>
    <w:r w:rsidR="00577A8A" w:rsidRPr="00DA73B9">
      <w:rPr>
        <w:sz w:val="20"/>
      </w:rPr>
      <w:t>4</w:t>
    </w:r>
    <w:r w:rsidR="00C62CFE">
      <w:rPr>
        <w:sz w:val="20"/>
      </w:rPr>
      <w:t xml:space="preserve"> марта 20</w:t>
    </w:r>
    <w:r w:rsidR="00C62CFE" w:rsidRPr="00DA73B9">
      <w:rPr>
        <w:sz w:val="20"/>
      </w:rPr>
      <w:t>2</w:t>
    </w:r>
    <w:r w:rsidR="00700C3A" w:rsidRPr="00DA73B9">
      <w:rPr>
        <w:sz w:val="20"/>
      </w:rPr>
      <w:t>3</w:t>
    </w:r>
    <w:r w:rsidR="00C62CFE">
      <w:rPr>
        <w:sz w:val="20"/>
      </w:rPr>
      <w:t xml:space="preserve"> г.</w:t>
    </w:r>
  </w:p>
  <w:p w:rsidR="00654A7B" w:rsidRDefault="00B65320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51547"/>
    <w:rsid w:val="00037DCC"/>
    <w:rsid w:val="00043701"/>
    <w:rsid w:val="000C7078"/>
    <w:rsid w:val="000D76E9"/>
    <w:rsid w:val="000E495B"/>
    <w:rsid w:val="00140645"/>
    <w:rsid w:val="00171964"/>
    <w:rsid w:val="001C0CCB"/>
    <w:rsid w:val="00200AB2"/>
    <w:rsid w:val="00220629"/>
    <w:rsid w:val="00247225"/>
    <w:rsid w:val="002A6CD1"/>
    <w:rsid w:val="002D3EBD"/>
    <w:rsid w:val="00302D1D"/>
    <w:rsid w:val="003170F9"/>
    <w:rsid w:val="00352DB2"/>
    <w:rsid w:val="00364BEC"/>
    <w:rsid w:val="00370072"/>
    <w:rsid w:val="003800F3"/>
    <w:rsid w:val="003B5B93"/>
    <w:rsid w:val="003C1B47"/>
    <w:rsid w:val="00401388"/>
    <w:rsid w:val="00446025"/>
    <w:rsid w:val="00447ABC"/>
    <w:rsid w:val="004A77D1"/>
    <w:rsid w:val="004B72AA"/>
    <w:rsid w:val="004F4E29"/>
    <w:rsid w:val="00567C6F"/>
    <w:rsid w:val="00572013"/>
    <w:rsid w:val="00577A8A"/>
    <w:rsid w:val="0058676C"/>
    <w:rsid w:val="00617E8E"/>
    <w:rsid w:val="00650CBC"/>
    <w:rsid w:val="00651547"/>
    <w:rsid w:val="00654A7B"/>
    <w:rsid w:val="0066672D"/>
    <w:rsid w:val="006673EE"/>
    <w:rsid w:val="00683140"/>
    <w:rsid w:val="006A1743"/>
    <w:rsid w:val="006B6BE5"/>
    <w:rsid w:val="006F68D0"/>
    <w:rsid w:val="00700C3A"/>
    <w:rsid w:val="00732A2E"/>
    <w:rsid w:val="007B6378"/>
    <w:rsid w:val="007D3F59"/>
    <w:rsid w:val="00802D35"/>
    <w:rsid w:val="008E2894"/>
    <w:rsid w:val="009352E6"/>
    <w:rsid w:val="0094721E"/>
    <w:rsid w:val="009551FC"/>
    <w:rsid w:val="00993616"/>
    <w:rsid w:val="00A66876"/>
    <w:rsid w:val="00A71613"/>
    <w:rsid w:val="00AB3459"/>
    <w:rsid w:val="00AD7670"/>
    <w:rsid w:val="00B622ED"/>
    <w:rsid w:val="00B65320"/>
    <w:rsid w:val="00B9584E"/>
    <w:rsid w:val="00BD05EF"/>
    <w:rsid w:val="00C103CD"/>
    <w:rsid w:val="00C232A0"/>
    <w:rsid w:val="00C62CFE"/>
    <w:rsid w:val="00C80EC3"/>
    <w:rsid w:val="00CA791E"/>
    <w:rsid w:val="00CD22CF"/>
    <w:rsid w:val="00CE0E75"/>
    <w:rsid w:val="00D47F19"/>
    <w:rsid w:val="00DA4715"/>
    <w:rsid w:val="00DA73B9"/>
    <w:rsid w:val="00DE16AD"/>
    <w:rsid w:val="00DF1C1D"/>
    <w:rsid w:val="00DF6D4D"/>
    <w:rsid w:val="00E1331D"/>
    <w:rsid w:val="00E7021A"/>
    <w:rsid w:val="00E87733"/>
    <w:rsid w:val="00EF054F"/>
    <w:rsid w:val="00F41040"/>
    <w:rsid w:val="00F74399"/>
    <w:rsid w:val="00F95123"/>
    <w:rsid w:val="00FA3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styleId="a7">
    <w:name w:val="Hyperlink"/>
    <w:basedOn w:val="a0"/>
    <w:unhideWhenUsed/>
    <w:rsid w:val="00DA73B9"/>
    <w:rPr>
      <w:color w:val="0000FF" w:themeColor="hyperlink"/>
      <w:u w:val="single"/>
    </w:rPr>
  </w:style>
  <w:style w:type="paragraph" w:styleId="a8">
    <w:name w:val="footnote text"/>
    <w:basedOn w:val="a"/>
    <w:link w:val="a9"/>
    <w:rsid w:val="00993616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993616"/>
  </w:style>
  <w:style w:type="character" w:styleId="aa">
    <w:name w:val="footnote reference"/>
    <w:basedOn w:val="a0"/>
    <w:rsid w:val="0099361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rc@elnet.ms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pl.gpi.ru/Zvenigorod/L/Pt/en/GG-Shloydo_e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ato\AppData\Roaming\Microsoft\&#1064;&#1072;&#1073;&#1083;&#1086;&#1085;&#1099;\Zven_2023_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C17134-2EA6-403A-B8E9-26B4F7D64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Zven_2023_r.dotx</Template>
  <TotalTime>7</TotalTime>
  <Pages>1</Pages>
  <Words>361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ОЦЕНКИ ХАРАКТЕРИСТИК ПЛАЗМЫ, СОЗДАННОЙ ГЕНЕРАТОРОМ ЭЛЕКТРОННОГО ПУЧКА С ПОДАЧЕЙ ГАЗА В РАЗРЯДНЫЙ КАНАЛ В СМЕСИ ГАЗОВ СРЕДНЕГО ДАВЛЕНИЯ</dc:title>
  <dc:creator/>
  <cp:lastModifiedBy>Сатунин</cp:lastModifiedBy>
  <cp:revision>3</cp:revision>
  <cp:lastPrinted>1601-01-01T00:00:00Z</cp:lastPrinted>
  <dcterms:created xsi:type="dcterms:W3CDTF">2023-02-06T15:14:00Z</dcterms:created>
  <dcterms:modified xsi:type="dcterms:W3CDTF">2023-05-19T18:35:00Z</dcterms:modified>
</cp:coreProperties>
</file>