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E0" w:rsidRPr="00881A01" w:rsidRDefault="00745C8B" w:rsidP="00C012E0">
      <w:pPr>
        <w:pStyle w:val="Zv-Titlereport"/>
        <w:rPr>
          <w:lang w:val="en-US"/>
        </w:rPr>
      </w:pPr>
      <w:r w:rsidRPr="00745C8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45C8B" w:rsidRPr="00824DF5" w:rsidRDefault="00745C8B" w:rsidP="003B6459">
                  <w:pPr>
                    <w:spacing w:before="80"/>
                    <w:rPr>
                      <w:sz w:val="22"/>
                      <w:szCs w:val="22"/>
                    </w:rPr>
                  </w:pPr>
                  <w:r w:rsidRPr="00824DF5">
                    <w:rPr>
                      <w:sz w:val="22"/>
                      <w:szCs w:val="22"/>
                    </w:rPr>
                    <w:t xml:space="preserve">DOI: </w:t>
                  </w:r>
                  <w:r w:rsidRPr="00745C8B">
                    <w:rPr>
                      <w:sz w:val="22"/>
                      <w:szCs w:val="22"/>
                    </w:rPr>
                    <w:t>10.34854/ICPAF.2023.50.2023.1.1.214</w:t>
                  </w:r>
                </w:p>
              </w:txbxContent>
            </v:textbox>
            <w10:anchorlock/>
          </v:shape>
        </w:pict>
      </w:r>
      <w:r w:rsidR="00C012E0" w:rsidRPr="005D4EF1">
        <w:rPr>
          <w:lang w:val="en-US"/>
        </w:rPr>
        <w:t>GLOBAL MODEL OF A LOW-PRESSURE HIGH-FREQUENCY CAPACITIVE DISCHARGE WITH A LARGE ELECTRODE AREA</w:t>
      </w:r>
      <w:r>
        <w:rPr>
          <w:lang w:val="en-US"/>
        </w:rPr>
        <w:t xml:space="preserve"> </w:t>
      </w:r>
      <w:r>
        <w:rPr>
          <w:rStyle w:val="ab"/>
          <w:lang w:val="en-US"/>
        </w:rPr>
        <w:footnoteReference w:customMarkFollows="1" w:id="1"/>
        <w:t>*)</w:t>
      </w:r>
    </w:p>
    <w:p w:rsidR="00C012E0" w:rsidRPr="00C54927" w:rsidRDefault="00C012E0" w:rsidP="00C012E0">
      <w:pPr>
        <w:pStyle w:val="Zv-Author"/>
        <w:rPr>
          <w:lang w:val="en-US"/>
        </w:rPr>
      </w:pPr>
      <w:r w:rsidRPr="00C54927">
        <w:rPr>
          <w:vertAlign w:val="superscript"/>
          <w:lang w:val="en-US"/>
        </w:rPr>
        <w:t>1</w:t>
      </w:r>
      <w:r>
        <w:rPr>
          <w:lang w:val="en-US"/>
        </w:rPr>
        <w:t>Dvinin</w:t>
      </w:r>
      <w:r w:rsidRPr="00C54927">
        <w:rPr>
          <w:lang w:val="en-US"/>
        </w:rPr>
        <w:t xml:space="preserve"> </w:t>
      </w:r>
      <w:r>
        <w:rPr>
          <w:lang w:val="en-US"/>
        </w:rPr>
        <w:t>S</w:t>
      </w:r>
      <w:r w:rsidRPr="00C54927">
        <w:rPr>
          <w:lang w:val="en-US"/>
        </w:rPr>
        <w:t>.</w:t>
      </w:r>
      <w:r>
        <w:rPr>
          <w:lang w:val="en-US"/>
        </w:rPr>
        <w:t>A</w:t>
      </w:r>
      <w:r w:rsidRPr="00C54927">
        <w:rPr>
          <w:lang w:val="en-US"/>
        </w:rPr>
        <w:t xml:space="preserve">., </w:t>
      </w:r>
      <w:r w:rsidRPr="00C54927">
        <w:rPr>
          <w:vertAlign w:val="superscript"/>
          <w:lang w:val="en-US"/>
        </w:rPr>
        <w:t>2</w:t>
      </w:r>
      <w:r>
        <w:rPr>
          <w:lang w:val="en-US"/>
        </w:rPr>
        <w:t>Kodirzoda</w:t>
      </w:r>
      <w:r w:rsidRPr="00C54927">
        <w:rPr>
          <w:lang w:val="en-US"/>
        </w:rPr>
        <w:t xml:space="preserve"> </w:t>
      </w:r>
      <w:r>
        <w:rPr>
          <w:lang w:val="en-US"/>
        </w:rPr>
        <w:t>Z</w:t>
      </w:r>
      <w:r w:rsidRPr="00C54927">
        <w:rPr>
          <w:lang w:val="en-US"/>
        </w:rPr>
        <w:t>.</w:t>
      </w:r>
      <w:r>
        <w:rPr>
          <w:lang w:val="en-US"/>
        </w:rPr>
        <w:t>A</w:t>
      </w:r>
      <w:r w:rsidRPr="00C54927">
        <w:rPr>
          <w:lang w:val="en-US"/>
        </w:rPr>
        <w:t>.,</w:t>
      </w:r>
      <w:r w:rsidRPr="00C012E0">
        <w:rPr>
          <w:vertAlign w:val="superscript"/>
          <w:lang w:val="en-US"/>
        </w:rPr>
        <w:t xml:space="preserve"> </w:t>
      </w:r>
      <w:r>
        <w:rPr>
          <w:vertAlign w:val="superscript"/>
          <w:lang w:val="en-US"/>
        </w:rPr>
        <w:t>3</w:t>
      </w:r>
      <w:r>
        <w:rPr>
          <w:lang w:val="en-US"/>
        </w:rPr>
        <w:t>Sinkevich</w:t>
      </w:r>
      <w:r w:rsidRPr="00C54927">
        <w:rPr>
          <w:lang w:val="en-US"/>
        </w:rPr>
        <w:t xml:space="preserve"> </w:t>
      </w:r>
      <w:r>
        <w:rPr>
          <w:lang w:val="en-US"/>
        </w:rPr>
        <w:t>O</w:t>
      </w:r>
      <w:r w:rsidRPr="00C54927">
        <w:rPr>
          <w:lang w:val="en-US"/>
        </w:rPr>
        <w:t>.</w:t>
      </w:r>
      <w:r>
        <w:rPr>
          <w:lang w:val="en-US"/>
        </w:rPr>
        <w:t>A</w:t>
      </w:r>
      <w:r w:rsidRPr="00C54927">
        <w:rPr>
          <w:lang w:val="en-US"/>
        </w:rPr>
        <w:t xml:space="preserve">., </w:t>
      </w:r>
      <w:r w:rsidRPr="00C54927">
        <w:rPr>
          <w:vertAlign w:val="superscript"/>
          <w:lang w:val="en-US"/>
        </w:rPr>
        <w:t>2</w:t>
      </w:r>
      <w:r>
        <w:rPr>
          <w:lang w:val="en-US"/>
        </w:rPr>
        <w:t>Solikhov</w:t>
      </w:r>
      <w:r w:rsidRPr="00C54927">
        <w:rPr>
          <w:lang w:val="en-US"/>
        </w:rPr>
        <w:t xml:space="preserve"> </w:t>
      </w:r>
      <w:r>
        <w:rPr>
          <w:lang w:val="en-US"/>
        </w:rPr>
        <w:t>D</w:t>
      </w:r>
      <w:r w:rsidRPr="00C54927">
        <w:rPr>
          <w:lang w:val="en-US"/>
        </w:rPr>
        <w:t>.</w:t>
      </w:r>
      <w:r>
        <w:rPr>
          <w:lang w:val="en-US"/>
        </w:rPr>
        <w:t>K</w:t>
      </w:r>
      <w:r w:rsidRPr="00C54927">
        <w:rPr>
          <w:lang w:val="en-US"/>
        </w:rPr>
        <w:t>.</w:t>
      </w:r>
    </w:p>
    <w:p w:rsidR="00C012E0" w:rsidRPr="00C54927" w:rsidRDefault="00C012E0" w:rsidP="00C012E0">
      <w:pPr>
        <w:pStyle w:val="Zv-Organization"/>
        <w:rPr>
          <w:lang w:val="en-US"/>
        </w:rPr>
      </w:pPr>
      <w:r w:rsidRPr="00B33468">
        <w:rPr>
          <w:vertAlign w:val="superscript"/>
          <w:lang w:val="en-US"/>
        </w:rPr>
        <w:t>1</w:t>
      </w:r>
      <w:r>
        <w:rPr>
          <w:lang w:val="en-US"/>
        </w:rPr>
        <w:t>Lomonosov</w:t>
      </w:r>
      <w:r w:rsidRPr="00663F07">
        <w:rPr>
          <w:lang w:val="en-US"/>
        </w:rPr>
        <w:t xml:space="preserve"> </w:t>
      </w:r>
      <w:r>
        <w:rPr>
          <w:lang w:val="en-US"/>
        </w:rPr>
        <w:t>Moscow</w:t>
      </w:r>
      <w:r w:rsidRPr="00663F07">
        <w:rPr>
          <w:lang w:val="en-US"/>
        </w:rPr>
        <w:t xml:space="preserve"> </w:t>
      </w:r>
      <w:r>
        <w:rPr>
          <w:lang w:val="en-US"/>
        </w:rPr>
        <w:t>State</w:t>
      </w:r>
      <w:r w:rsidRPr="00663F07">
        <w:rPr>
          <w:lang w:val="en-US"/>
        </w:rPr>
        <w:t xml:space="preserve"> </w:t>
      </w:r>
      <w:r>
        <w:rPr>
          <w:lang w:val="en-US"/>
        </w:rPr>
        <w:t>University</w:t>
      </w:r>
      <w:r w:rsidRPr="00663F07">
        <w:rPr>
          <w:lang w:val="en-US"/>
        </w:rPr>
        <w:t xml:space="preserve">, </w:t>
      </w:r>
      <w:r>
        <w:rPr>
          <w:lang w:val="en-US"/>
        </w:rPr>
        <w:t>Moscow</w:t>
      </w:r>
      <w:r w:rsidRPr="00663F07">
        <w:rPr>
          <w:lang w:val="en-US"/>
        </w:rPr>
        <w:t xml:space="preserve">, </w:t>
      </w:r>
      <w:r>
        <w:rPr>
          <w:lang w:val="en-US"/>
        </w:rPr>
        <w:t>Russia</w:t>
      </w:r>
      <w:r w:rsidRPr="00C54927">
        <w:rPr>
          <w:szCs w:val="24"/>
          <w:lang w:val="en-US"/>
        </w:rPr>
        <w:t>,</w:t>
      </w:r>
      <w:r>
        <w:rPr>
          <w:szCs w:val="24"/>
          <w:lang w:val="en-US"/>
        </w:rPr>
        <w:t xml:space="preserve"> </w:t>
      </w:r>
      <w:hyperlink r:id="rId8" w:history="1">
        <w:r w:rsidRPr="00B166C5">
          <w:rPr>
            <w:rStyle w:val="a7"/>
            <w:lang w:val="en-US"/>
          </w:rPr>
          <w:t>dvinin</w:t>
        </w:r>
        <w:r w:rsidRPr="00CB6722">
          <w:rPr>
            <w:rStyle w:val="a7"/>
            <w:lang w:val="en-US"/>
          </w:rPr>
          <w:t>@</w:t>
        </w:r>
        <w:r w:rsidRPr="00B166C5">
          <w:rPr>
            <w:rStyle w:val="a7"/>
            <w:lang w:val="en-US"/>
          </w:rPr>
          <w:t>phys</w:t>
        </w:r>
        <w:r w:rsidRPr="00CB6722">
          <w:rPr>
            <w:rStyle w:val="a7"/>
            <w:lang w:val="en-US"/>
          </w:rPr>
          <w:t>.</w:t>
        </w:r>
        <w:r w:rsidRPr="00B166C5">
          <w:rPr>
            <w:rStyle w:val="a7"/>
            <w:lang w:val="en-US"/>
          </w:rPr>
          <w:t>msu</w:t>
        </w:r>
        <w:r w:rsidRPr="00CB6722">
          <w:rPr>
            <w:rStyle w:val="a7"/>
            <w:lang w:val="en-US"/>
          </w:rPr>
          <w:t>.</w:t>
        </w:r>
        <w:r w:rsidRPr="00B166C5">
          <w:rPr>
            <w:rStyle w:val="a7"/>
            <w:lang w:val="en-US"/>
          </w:rPr>
          <w:t>ru</w:t>
        </w:r>
      </w:hyperlink>
      <w:r w:rsidRPr="00C54927">
        <w:rPr>
          <w:lang w:val="en-US"/>
        </w:rPr>
        <w:t xml:space="preserve"> ,</w:t>
      </w:r>
      <w:r w:rsidRPr="00C54927">
        <w:rPr>
          <w:lang w:val="en-US"/>
        </w:rPr>
        <w:br/>
      </w:r>
      <w:r w:rsidRPr="00C54927">
        <w:rPr>
          <w:szCs w:val="24"/>
          <w:vertAlign w:val="superscript"/>
          <w:lang w:val="en-US"/>
        </w:rPr>
        <w:t>2</w:t>
      </w:r>
      <w:r>
        <w:rPr>
          <w:lang w:val="en-US"/>
        </w:rPr>
        <w:t>Tajik</w:t>
      </w:r>
      <w:r w:rsidRPr="00663F07">
        <w:rPr>
          <w:lang w:val="en-US"/>
        </w:rPr>
        <w:t xml:space="preserve"> </w:t>
      </w:r>
      <w:r>
        <w:rPr>
          <w:lang w:val="en-US"/>
        </w:rPr>
        <w:t>National</w:t>
      </w:r>
      <w:r w:rsidRPr="00663F07">
        <w:rPr>
          <w:lang w:val="en-US"/>
        </w:rPr>
        <w:t xml:space="preserve"> </w:t>
      </w:r>
      <w:r>
        <w:rPr>
          <w:lang w:val="en-US"/>
        </w:rPr>
        <w:t>University</w:t>
      </w:r>
      <w:r w:rsidRPr="00663F07">
        <w:rPr>
          <w:lang w:val="en-US"/>
        </w:rPr>
        <w:t xml:space="preserve">, </w:t>
      </w:r>
      <w:r>
        <w:rPr>
          <w:lang w:val="en-US"/>
        </w:rPr>
        <w:t>Dushanbe, Tajikistan</w:t>
      </w:r>
      <w:r w:rsidRPr="00C54927">
        <w:rPr>
          <w:szCs w:val="24"/>
          <w:lang w:val="en-US"/>
        </w:rPr>
        <w:t>,</w:t>
      </w:r>
      <w:r>
        <w:rPr>
          <w:szCs w:val="24"/>
          <w:lang w:val="en-US"/>
        </w:rPr>
        <w:t xml:space="preserve"> </w:t>
      </w:r>
      <w:hyperlink r:id="rId9" w:history="1">
        <w:r w:rsidRPr="00A34DC3">
          <w:rPr>
            <w:rStyle w:val="a7"/>
            <w:szCs w:val="24"/>
            <w:lang w:val="en-US"/>
          </w:rPr>
          <w:t>davlat</w:t>
        </w:r>
        <w:r w:rsidRPr="00C54927">
          <w:rPr>
            <w:rStyle w:val="a7"/>
            <w:szCs w:val="24"/>
            <w:lang w:val="en-US"/>
          </w:rPr>
          <w:t>56@</w:t>
        </w:r>
        <w:r w:rsidRPr="00A34DC3">
          <w:rPr>
            <w:rStyle w:val="a7"/>
            <w:szCs w:val="24"/>
            <w:lang w:val="en-US"/>
          </w:rPr>
          <w:t>mai</w:t>
        </w:r>
        <w:r w:rsidRPr="00C54927">
          <w:rPr>
            <w:rStyle w:val="a7"/>
            <w:szCs w:val="24"/>
            <w:lang w:val="en-US"/>
          </w:rPr>
          <w:t>.</w:t>
        </w:r>
        <w:r w:rsidRPr="00A34DC3">
          <w:rPr>
            <w:rStyle w:val="a7"/>
            <w:szCs w:val="24"/>
            <w:lang w:val="en-US"/>
          </w:rPr>
          <w:t>ru</w:t>
        </w:r>
      </w:hyperlink>
      <w:r w:rsidRPr="00C54927">
        <w:rPr>
          <w:szCs w:val="24"/>
          <w:lang w:val="en-US"/>
        </w:rPr>
        <w:t>,</w:t>
      </w:r>
      <w:r w:rsidRPr="00C54927">
        <w:rPr>
          <w:vertAlign w:val="superscript"/>
          <w:lang w:val="en-US"/>
        </w:rPr>
        <w:br/>
      </w:r>
      <w:r>
        <w:rPr>
          <w:szCs w:val="24"/>
          <w:vertAlign w:val="superscript"/>
          <w:lang w:val="en-US"/>
        </w:rPr>
        <w:t>3</w:t>
      </w:r>
      <w:r>
        <w:rPr>
          <w:szCs w:val="24"/>
          <w:lang w:val="en-US"/>
        </w:rPr>
        <w:t>Natiomal Research</w:t>
      </w:r>
      <w:r w:rsidRPr="00C54927">
        <w:rPr>
          <w:szCs w:val="24"/>
          <w:lang w:val="en-US"/>
        </w:rPr>
        <w:t xml:space="preserve"> </w:t>
      </w:r>
      <w:r>
        <w:rPr>
          <w:szCs w:val="24"/>
          <w:lang w:val="en-US"/>
        </w:rPr>
        <w:t>University</w:t>
      </w:r>
      <w:r w:rsidRPr="00C54927">
        <w:rPr>
          <w:szCs w:val="24"/>
          <w:lang w:val="en-US"/>
        </w:rPr>
        <w:t xml:space="preserve"> </w:t>
      </w:r>
      <w:r>
        <w:rPr>
          <w:szCs w:val="24"/>
          <w:lang w:val="en-US"/>
        </w:rPr>
        <w:t>MPEI</w:t>
      </w:r>
      <w:r w:rsidRPr="00C54927">
        <w:rPr>
          <w:szCs w:val="24"/>
          <w:lang w:val="en-US"/>
        </w:rPr>
        <w:t xml:space="preserve">, </w:t>
      </w:r>
      <w:r>
        <w:rPr>
          <w:szCs w:val="24"/>
          <w:lang w:val="en-US"/>
        </w:rPr>
        <w:t>Moscow</w:t>
      </w:r>
      <w:r w:rsidRPr="00C54927">
        <w:rPr>
          <w:szCs w:val="24"/>
          <w:lang w:val="en-US"/>
        </w:rPr>
        <w:t xml:space="preserve">, </w:t>
      </w:r>
      <w:r>
        <w:rPr>
          <w:szCs w:val="24"/>
          <w:lang w:val="en-US"/>
        </w:rPr>
        <w:t>Russia</w:t>
      </w:r>
      <w:r w:rsidRPr="00C54927">
        <w:rPr>
          <w:szCs w:val="24"/>
          <w:lang w:val="en-US"/>
        </w:rPr>
        <w:t xml:space="preserve">, </w:t>
      </w:r>
      <w:hyperlink r:id="rId10" w:history="1">
        <w:r w:rsidRPr="001D7CDF">
          <w:rPr>
            <w:rStyle w:val="a7"/>
            <w:szCs w:val="24"/>
            <w:lang w:val="en-US"/>
          </w:rPr>
          <w:t>oleg.sinkevich@itf.mpei.ac.ru</w:t>
        </w:r>
      </w:hyperlink>
      <w:r w:rsidRPr="00C54927">
        <w:rPr>
          <w:lang w:val="en-US"/>
        </w:rPr>
        <w:t>.</w:t>
      </w:r>
    </w:p>
    <w:p w:rsidR="00C012E0" w:rsidRPr="00FE4FCD" w:rsidRDefault="00C012E0" w:rsidP="00C012E0">
      <w:pPr>
        <w:pStyle w:val="Zv-bodyreport"/>
        <w:rPr>
          <w:lang w:val="en-US"/>
        </w:rPr>
      </w:pPr>
      <w:r w:rsidRPr="00FE4FCD">
        <w:rPr>
          <w:lang w:val="en-US"/>
        </w:rPr>
        <w:t xml:space="preserve">High-frequency (HF) capacitive  low-pressure discharges are widely used for dry etching of thin films and plasma chemical deposition [1–3]. An electrodynamic model of a symmetrical discharge was constructed in [2]. Experiments [3] and numerical calculations [4] have shown that asymmetry can be caused by both asymmetric excitation and spontaneous formation of axial or azimuthal discharge inhomogeneity. </w:t>
      </w:r>
    </w:p>
    <w:p w:rsidR="00C012E0" w:rsidRPr="00FE4FCD" w:rsidRDefault="00C012E0" w:rsidP="00C012E0">
      <w:pPr>
        <w:pStyle w:val="Zv-bodyreport"/>
        <w:rPr>
          <w:lang w:val="en-US"/>
        </w:rPr>
      </w:pPr>
      <w:r w:rsidRPr="00FE4FCD">
        <w:rPr>
          <w:lang w:val="en-US"/>
        </w:rPr>
        <w:t xml:space="preserve">Spontaneous violation of </w:t>
      </w:r>
      <w:r>
        <w:rPr>
          <w:lang w:val="en-US"/>
        </w:rPr>
        <w:t>plasma</w:t>
      </w:r>
      <w:r w:rsidRPr="00FE4FCD">
        <w:rPr>
          <w:lang w:val="en-US"/>
        </w:rPr>
        <w:t xml:space="preserve"> symmetry at low pressures can be associated with the possibility of maintaining the</w:t>
      </w:r>
      <w:r>
        <w:rPr>
          <w:lang w:val="en-US"/>
        </w:rPr>
        <w:t xml:space="preserve"> discharge by</w:t>
      </w:r>
      <w:r w:rsidRPr="00FE4FCD">
        <w:rPr>
          <w:lang w:val="en-US"/>
        </w:rPr>
        <w:t xml:space="preserve"> different field modes, in particular, by changing the ratio of the amplitudes of the even and odd surface waves. The setup geometry for which the model was built is shown in Fig. 1. It was assumed that the RF power is supplied to two electrodes 1 and 2 placed in a vacuum chamber 5. Between the plasma 3 and the electrodes, as well as the chamber wall, there are </w:t>
      </w:r>
      <w:r>
        <w:rPr>
          <w:lang w:val="en-US"/>
        </w:rPr>
        <w:t>sheaths</w:t>
      </w:r>
      <w:r w:rsidRPr="00FE4FCD">
        <w:rPr>
          <w:lang w:val="en-US"/>
        </w:rPr>
        <w:t xml:space="preserve"> 4. It was assumed that their thickness is proportional to the amplitude of the oscillations of the plasma boundary.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351"/>
      </w:tblGrid>
      <w:tr w:rsidR="00C012E0" w:rsidRPr="00745C8B" w:rsidTr="00C17F1D">
        <w:tc>
          <w:tcPr>
            <w:tcW w:w="4503" w:type="dxa"/>
          </w:tcPr>
          <w:p w:rsidR="00C012E0" w:rsidRDefault="00C012E0" w:rsidP="00C17F1D">
            <w:pPr>
              <w:pStyle w:val="Zv-bodyreport"/>
              <w:ind w:firstLine="0"/>
              <w:jc w:val="center"/>
            </w:pPr>
            <w:r w:rsidRPr="00EE546C">
              <w:rPr>
                <w:noProof/>
              </w:rPr>
              <w:drawing>
                <wp:inline distT="0" distB="0" distL="0" distR="0">
                  <wp:extent cx="2647950" cy="1696535"/>
                  <wp:effectExtent l="0" t="0" r="0" b="0"/>
                  <wp:docPr id="1" name="Рисунок 12" descr="Fig_Statya_3_2019_3A5A">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3CE6A5D-85FE-1F73-355B-C7E2AE326D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 name="Рисунок 12" descr="Fig_Statya_3_2019_3A5A">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3CE6A5D-85FE-1F73-355B-C7E2AE326D5F}"/>
                              </a:ext>
                            </a:extLst>
                          </pic:cNvPr>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7821" cy="1715673"/>
                          </a:xfrm>
                          <a:prstGeom prst="rect">
                            <a:avLst/>
                          </a:prstGeom>
                          <a:noFill/>
                          <a:ln>
                            <a:noFill/>
                          </a:ln>
                        </pic:spPr>
                      </pic:pic>
                    </a:graphicData>
                  </a:graphic>
                </wp:inline>
              </w:drawing>
            </w:r>
          </w:p>
          <w:p w:rsidR="00C012E0" w:rsidRPr="00FE4FCD" w:rsidRDefault="00C012E0" w:rsidP="00C17F1D">
            <w:pPr>
              <w:pStyle w:val="Zv-bodyreport"/>
              <w:ind w:firstLine="0"/>
              <w:rPr>
                <w:lang w:val="en-US"/>
              </w:rPr>
            </w:pPr>
            <w:r w:rsidRPr="00FE4FCD">
              <w:rPr>
                <w:lang w:val="en-US"/>
              </w:rPr>
              <w:t xml:space="preserve">Setup scheme: 1, 2 – upper electrode and substrate holder, 3 – plasma, 4 – </w:t>
            </w:r>
            <w:r>
              <w:rPr>
                <w:lang w:val="en-US"/>
              </w:rPr>
              <w:t>sheaths</w:t>
            </w:r>
            <w:r w:rsidRPr="00FE4FCD">
              <w:rPr>
                <w:lang w:val="en-US"/>
              </w:rPr>
              <w:t>, 5 – vacuum chamber</w:t>
            </w:r>
          </w:p>
        </w:tc>
        <w:tc>
          <w:tcPr>
            <w:tcW w:w="5351" w:type="dxa"/>
          </w:tcPr>
          <w:p w:rsidR="00C012E0" w:rsidRPr="00FE4FCD" w:rsidRDefault="00C012E0" w:rsidP="00C17F1D">
            <w:pPr>
              <w:pStyle w:val="Zv-bodyreport"/>
              <w:ind w:firstLine="0"/>
              <w:rPr>
                <w:lang w:val="en-US"/>
              </w:rPr>
            </w:pPr>
            <w:r w:rsidRPr="00FE4FCD">
              <w:rPr>
                <w:lang w:val="en-US"/>
              </w:rPr>
              <w:t xml:space="preserve">The distribution of the electromagnetic field in the plasma was described by the system of Maxwell's equations in the cold plasma approximation, and the plasma was described using the electron gas heat conduction and particle balance equations. To calculate the current-voltage characteristics of the discharge, a global discharge model was constructed, in which the spatial distribution of the plasma was described by two terms describing the uniform distribution of the plasma density and its perturbation due to the inhomogeneity of ionization. The amplitudes of surface waves and higher modes were </w:t>
            </w:r>
            <w:r>
              <w:rPr>
                <w:lang w:val="en-US"/>
              </w:rPr>
              <w:t xml:space="preserve"> </w:t>
            </w:r>
            <w:r w:rsidRPr="00FE4FCD">
              <w:rPr>
                <w:lang w:val="en-US"/>
              </w:rPr>
              <w:t xml:space="preserve">calculated </w:t>
            </w:r>
            <w:r>
              <w:rPr>
                <w:lang w:val="en-US"/>
              </w:rPr>
              <w:t xml:space="preserve"> </w:t>
            </w:r>
            <w:r w:rsidRPr="00FE4FCD">
              <w:rPr>
                <w:lang w:val="en-US"/>
              </w:rPr>
              <w:t xml:space="preserve">using </w:t>
            </w:r>
            <w:r>
              <w:rPr>
                <w:lang w:val="en-US"/>
              </w:rPr>
              <w:t xml:space="preserve"> </w:t>
            </w:r>
            <w:r w:rsidRPr="00FE4FCD">
              <w:rPr>
                <w:lang w:val="en-US"/>
              </w:rPr>
              <w:t xml:space="preserve">relations </w:t>
            </w:r>
            <w:r>
              <w:rPr>
                <w:lang w:val="en-US"/>
              </w:rPr>
              <w:t xml:space="preserve"> </w:t>
            </w:r>
            <w:r w:rsidRPr="00FE4FCD">
              <w:rPr>
                <w:lang w:val="en-US"/>
              </w:rPr>
              <w:t>similar</w:t>
            </w:r>
            <w:r>
              <w:rPr>
                <w:lang w:val="en-US"/>
              </w:rPr>
              <w:t xml:space="preserve"> </w:t>
            </w:r>
            <w:r w:rsidRPr="00FE4FCD">
              <w:rPr>
                <w:lang w:val="en-US"/>
              </w:rPr>
              <w:t xml:space="preserve"> to</w:t>
            </w:r>
            <w:r>
              <w:rPr>
                <w:lang w:val="en-US"/>
              </w:rPr>
              <w:t xml:space="preserve"> </w:t>
            </w:r>
            <w:r w:rsidRPr="00FE4FCD">
              <w:rPr>
                <w:lang w:val="en-US"/>
              </w:rPr>
              <w:t xml:space="preserve"> [2], </w:t>
            </w:r>
            <w:r>
              <w:rPr>
                <w:lang w:val="en-US"/>
              </w:rPr>
              <w:t xml:space="preserve"> </w:t>
            </w:r>
            <w:r w:rsidRPr="00FE4FCD">
              <w:rPr>
                <w:lang w:val="en-US"/>
              </w:rPr>
              <w:t xml:space="preserve">but </w:t>
            </w:r>
          </w:p>
        </w:tc>
      </w:tr>
    </w:tbl>
    <w:p w:rsidR="00C012E0" w:rsidRPr="00FE4FCD" w:rsidRDefault="00C012E0" w:rsidP="00C012E0">
      <w:pPr>
        <w:pStyle w:val="Zv-bodyreport"/>
        <w:ind w:firstLine="0"/>
        <w:rPr>
          <w:lang w:val="en-US"/>
        </w:rPr>
      </w:pPr>
      <w:r w:rsidRPr="00FE4FCD">
        <w:rPr>
          <w:lang w:val="en-US"/>
        </w:rPr>
        <w:t>additionally taking into account the inequality in the thicknesses of the space charge layers and the asymmetry of the fields of even and odd surface waves.</w:t>
      </w:r>
    </w:p>
    <w:p w:rsidR="00C012E0" w:rsidRPr="00FE4FCD" w:rsidRDefault="00C012E0" w:rsidP="00C012E0">
      <w:pPr>
        <w:pStyle w:val="Zv-bodyreport"/>
        <w:rPr>
          <w:lang w:val="en-US"/>
        </w:rPr>
      </w:pPr>
      <w:r w:rsidRPr="00FE4FCD">
        <w:rPr>
          <w:lang w:val="en-US"/>
        </w:rPr>
        <w:t>Calculations within the framework of the global model were accompanied by the calculation of the spatial structure of the electromagnetic field and the discharge impedance using the Comsol Multiphysics® program and showed satisfactory agreement.</w:t>
      </w:r>
    </w:p>
    <w:p w:rsidR="00C012E0" w:rsidRDefault="00C012E0" w:rsidP="00C012E0">
      <w:pPr>
        <w:pStyle w:val="Zv-TitleReferences-en"/>
        <w:rPr>
          <w:lang w:val="en-US"/>
        </w:rPr>
      </w:pPr>
      <w:r>
        <w:rPr>
          <w:lang w:val="en-US"/>
        </w:rPr>
        <w:t>References</w:t>
      </w:r>
    </w:p>
    <w:p w:rsidR="00C012E0" w:rsidRPr="00C012E0" w:rsidRDefault="00C012E0" w:rsidP="00C012E0">
      <w:pPr>
        <w:pStyle w:val="Zv-References-en"/>
      </w:pPr>
      <w:r w:rsidRPr="00C012E0">
        <w:t>Adamovich I., Baalrud S. D., Bogaerts A. et all. J. Phys. D: Appl. Phys. 2017, V.50, 323001.</w:t>
      </w:r>
    </w:p>
    <w:p w:rsidR="00C012E0" w:rsidRPr="00C012E0" w:rsidRDefault="00C012E0" w:rsidP="00C012E0">
      <w:pPr>
        <w:pStyle w:val="Zv-References-en"/>
      </w:pPr>
      <w:r w:rsidRPr="00C012E0">
        <w:t>Dvinin S.A., Sinkevich O.A., Kodirzoda Z.A., Solikhov D.K. Plasma Physics Reports. 2020. V. 46. p. 1181; 2021. V. 47. P. 28. P. 211.</w:t>
      </w:r>
    </w:p>
    <w:p w:rsidR="00C012E0" w:rsidRPr="00C012E0" w:rsidRDefault="00C012E0" w:rsidP="00C012E0">
      <w:pPr>
        <w:pStyle w:val="Zv-References-en"/>
      </w:pPr>
      <w:r w:rsidRPr="00C012E0">
        <w:rPr>
          <w:lang w:val="ru-RU"/>
        </w:rPr>
        <w:t xml:space="preserve">Двинин С.А., Постников С.А., Солнцев Г.С., Цветкова Л.И. // Физика плазмы. </w:t>
      </w:r>
      <w:r w:rsidRPr="00C012E0">
        <w:t>1983. Т. 9. С. 1297.</w:t>
      </w:r>
    </w:p>
    <w:p w:rsidR="00C012E0" w:rsidRPr="00C012E0" w:rsidRDefault="00C012E0" w:rsidP="00C012E0">
      <w:pPr>
        <w:pStyle w:val="Zv-References-en"/>
      </w:pPr>
      <w:r w:rsidRPr="00C012E0">
        <w:t>Kawamura E., Lieberman M. A., and Lichtenberg A. J. Phys. Plasmas, 2018. V. 25. 093517; https://doi.org/10.1063/1.5048947 25, 093517</w:t>
      </w:r>
    </w:p>
    <w:p w:rsidR="00C012E0" w:rsidRPr="00C012E0" w:rsidRDefault="00C012E0" w:rsidP="00C012E0">
      <w:pPr>
        <w:pStyle w:val="Zv-References-en"/>
      </w:pPr>
      <w:r w:rsidRPr="00C012E0">
        <w:rPr>
          <w:lang w:val="ru-RU"/>
        </w:rPr>
        <w:t xml:space="preserve">Двинин С.А., Довженко В.А., Солнцев Г.С. Физика плазмы. </w:t>
      </w:r>
      <w:r w:rsidRPr="00C012E0">
        <w:t>1982. Т. 8. С. 1228.</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5B" w:rsidRDefault="00392D5B">
      <w:r>
        <w:separator/>
      </w:r>
    </w:p>
  </w:endnote>
  <w:endnote w:type="continuationSeparator" w:id="0">
    <w:p w:rsidR="00392D5B" w:rsidRDefault="00392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667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667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45C8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5B" w:rsidRDefault="00392D5B">
      <w:r>
        <w:separator/>
      </w:r>
    </w:p>
  </w:footnote>
  <w:footnote w:type="continuationSeparator" w:id="0">
    <w:p w:rsidR="00392D5B" w:rsidRDefault="00392D5B">
      <w:r>
        <w:continuationSeparator/>
      </w:r>
    </w:p>
  </w:footnote>
  <w:footnote w:id="1">
    <w:p w:rsidR="00745C8B" w:rsidRPr="00745C8B" w:rsidRDefault="00745C8B">
      <w:pPr>
        <w:pStyle w:val="a9"/>
        <w:rPr>
          <w:lang w:val="en-US"/>
        </w:rPr>
      </w:pPr>
      <w:r w:rsidRPr="00745C8B">
        <w:rPr>
          <w:rStyle w:val="ab"/>
          <w:lang w:val="en-US"/>
        </w:rPr>
        <w:t>*)</w:t>
      </w:r>
      <w:r w:rsidRPr="00745C8B">
        <w:rPr>
          <w:lang w:val="en-US"/>
        </w:rPr>
        <w:t xml:space="preserve"> </w:t>
      </w:r>
      <w:hyperlink r:id="rId1" w:history="1">
        <w:r w:rsidRPr="00745C8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667B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92D5B"/>
    <w:rsid w:val="00043701"/>
    <w:rsid w:val="00081366"/>
    <w:rsid w:val="000C657D"/>
    <w:rsid w:val="000C7078"/>
    <w:rsid w:val="000D76E9"/>
    <w:rsid w:val="000E495B"/>
    <w:rsid w:val="001C0CCB"/>
    <w:rsid w:val="00205708"/>
    <w:rsid w:val="00220629"/>
    <w:rsid w:val="0023083F"/>
    <w:rsid w:val="00247225"/>
    <w:rsid w:val="003800F3"/>
    <w:rsid w:val="00392D5B"/>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45C8B"/>
    <w:rsid w:val="007B09C9"/>
    <w:rsid w:val="007B6378"/>
    <w:rsid w:val="007E06CE"/>
    <w:rsid w:val="00802D35"/>
    <w:rsid w:val="008306AF"/>
    <w:rsid w:val="008520F9"/>
    <w:rsid w:val="00871582"/>
    <w:rsid w:val="008850EF"/>
    <w:rsid w:val="00906FF7"/>
    <w:rsid w:val="009D3AC4"/>
    <w:rsid w:val="00A03A70"/>
    <w:rsid w:val="00AE6185"/>
    <w:rsid w:val="00B622ED"/>
    <w:rsid w:val="00B9584E"/>
    <w:rsid w:val="00C012E0"/>
    <w:rsid w:val="00C103CD"/>
    <w:rsid w:val="00C232A0"/>
    <w:rsid w:val="00C5751F"/>
    <w:rsid w:val="00C667B4"/>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2E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012E0"/>
    <w:rPr>
      <w:color w:val="0000FF" w:themeColor="hyperlink"/>
      <w:u w:val="single"/>
    </w:rPr>
  </w:style>
  <w:style w:type="table" w:styleId="a8">
    <w:name w:val="Table Grid"/>
    <w:basedOn w:val="a1"/>
    <w:unhideWhenUsed/>
    <w:rsid w:val="00C01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745C8B"/>
    <w:rPr>
      <w:sz w:val="20"/>
      <w:szCs w:val="20"/>
    </w:rPr>
  </w:style>
  <w:style w:type="character" w:customStyle="1" w:styleId="aa">
    <w:name w:val="Текст сноски Знак"/>
    <w:basedOn w:val="a0"/>
    <w:link w:val="a9"/>
    <w:rsid w:val="00745C8B"/>
  </w:style>
  <w:style w:type="character" w:styleId="ab">
    <w:name w:val="footnote reference"/>
    <w:basedOn w:val="a0"/>
    <w:rsid w:val="00745C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inin@phys.ms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eg.sinkevich@itf.mpei.ac.ru" TargetMode="External"/><Relationship Id="rId4" Type="http://schemas.openxmlformats.org/officeDocument/2006/relationships/settings" Target="settings.xml"/><Relationship Id="rId9" Type="http://schemas.openxmlformats.org/officeDocument/2006/relationships/hyperlink" Target="mailto:davlat56@mai.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Z-Dvi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AEBAF-5021-4CE2-A16E-4CFCDB5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474</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MODEL OF A LOW-PRESSURE HIGH-FREQUENCY CAPACITIVE DISCHARGE WITH A LARGE ELECTRODE AREA</dc:title>
  <dc:creator/>
  <cp:lastModifiedBy>Сатунин</cp:lastModifiedBy>
  <cp:revision>2</cp:revision>
  <cp:lastPrinted>1601-01-01T00:00:00Z</cp:lastPrinted>
  <dcterms:created xsi:type="dcterms:W3CDTF">2023-02-17T20:26:00Z</dcterms:created>
  <dcterms:modified xsi:type="dcterms:W3CDTF">2023-05-18T15:59:00Z</dcterms:modified>
</cp:coreProperties>
</file>