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7C" w:rsidRDefault="00C65E05" w:rsidP="0060727C">
      <w:pPr>
        <w:pStyle w:val="Zv-Titlereport"/>
        <w:rPr>
          <w:lang w:val="en-US"/>
        </w:rPr>
      </w:pPr>
      <w:r w:rsidRPr="00C65E0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65E05" w:rsidRPr="00824DF5" w:rsidRDefault="00C65E05" w:rsidP="003B6459">
                  <w:pPr>
                    <w:spacing w:before="80"/>
                    <w:rPr>
                      <w:sz w:val="22"/>
                      <w:szCs w:val="22"/>
                    </w:rPr>
                  </w:pPr>
                  <w:r w:rsidRPr="00824DF5">
                    <w:rPr>
                      <w:sz w:val="22"/>
                      <w:szCs w:val="22"/>
                    </w:rPr>
                    <w:t xml:space="preserve">DOI: </w:t>
                  </w:r>
                  <w:r w:rsidRPr="00C65E05">
                    <w:rPr>
                      <w:sz w:val="22"/>
                      <w:szCs w:val="22"/>
                    </w:rPr>
                    <w:t>10.34854/ICPAF.2023.50.2023.1.1.192</w:t>
                  </w:r>
                </w:p>
              </w:txbxContent>
            </v:textbox>
            <w10:anchorlock/>
          </v:shape>
        </w:pict>
      </w:r>
      <w:r w:rsidR="0060727C">
        <w:rPr>
          <w:lang w:val="en-US"/>
        </w:rPr>
        <w:t>determination of hydrogen isotope layer profiles in carbon and beryllium by using electron spectroscopy methods</w:t>
      </w:r>
      <w:r>
        <w:rPr>
          <w:lang w:val="en-US"/>
        </w:rPr>
        <w:t xml:space="preserve"> </w:t>
      </w:r>
      <w:r>
        <w:rPr>
          <w:rStyle w:val="aa"/>
          <w:lang w:val="en-US"/>
        </w:rPr>
        <w:footnoteReference w:customMarkFollows="1" w:id="1"/>
        <w:t>*)</w:t>
      </w:r>
    </w:p>
    <w:p w:rsidR="0060727C" w:rsidRDefault="0060727C" w:rsidP="0060727C">
      <w:pPr>
        <w:pStyle w:val="Zv-Author"/>
        <w:rPr>
          <w:lang w:val="en-US"/>
        </w:rPr>
      </w:pPr>
      <w:r>
        <w:rPr>
          <w:vertAlign w:val="superscript"/>
          <w:lang w:val="en-US"/>
        </w:rPr>
        <w:t>1</w:t>
      </w:r>
      <w:r w:rsidRPr="00CF38CA">
        <w:rPr>
          <w:u w:val="single"/>
          <w:lang w:val="en-US"/>
        </w:rPr>
        <w:t>Afanas’ev V.P.</w:t>
      </w:r>
      <w:r>
        <w:rPr>
          <w:lang w:val="en-US"/>
        </w:rPr>
        <w:t xml:space="preserve">, </w:t>
      </w:r>
      <w:r>
        <w:rPr>
          <w:vertAlign w:val="superscript"/>
          <w:lang w:val="en-US"/>
        </w:rPr>
        <w:t>1</w:t>
      </w:r>
      <w:r>
        <w:rPr>
          <w:lang w:val="en-US"/>
        </w:rPr>
        <w:t xml:space="preserve">Lobanova L.G., </w:t>
      </w:r>
      <w:r>
        <w:rPr>
          <w:vertAlign w:val="superscript"/>
          <w:lang w:val="en-US"/>
        </w:rPr>
        <w:t>2</w:t>
      </w:r>
      <w:r>
        <w:rPr>
          <w:lang w:val="en-US"/>
        </w:rPr>
        <w:t>Efremenko D.S.</w:t>
      </w:r>
    </w:p>
    <w:p w:rsidR="0060727C" w:rsidRDefault="0060727C" w:rsidP="0060727C">
      <w:pPr>
        <w:pStyle w:val="Zv-Organization"/>
        <w:rPr>
          <w:lang w:val="en-US"/>
        </w:rPr>
      </w:pPr>
      <w:r>
        <w:rPr>
          <w:vertAlign w:val="superscript"/>
          <w:lang w:val="en-US"/>
        </w:rPr>
        <w:t>1</w:t>
      </w:r>
      <w:r>
        <w:rPr>
          <w:lang w:val="en-US"/>
        </w:rPr>
        <w:t xml:space="preserve">National Research University “MPEI”, RF, Moscow, </w:t>
      </w:r>
      <w:hyperlink r:id="rId8" w:history="1">
        <w:r w:rsidRPr="000B7F14">
          <w:rPr>
            <w:rStyle w:val="a7"/>
            <w:lang w:val="en-US"/>
          </w:rPr>
          <w:t>universe@mpei.ac.ru</w:t>
        </w:r>
      </w:hyperlink>
      <w:r>
        <w:rPr>
          <w:lang w:val="en-US"/>
        </w:rPr>
        <w:br/>
      </w:r>
      <w:r>
        <w:rPr>
          <w:vertAlign w:val="superscript"/>
          <w:lang w:val="en-US"/>
        </w:rPr>
        <w:t>2</w:t>
      </w:r>
      <w:r>
        <w:rPr>
          <w:lang w:val="en-US"/>
        </w:rPr>
        <w:t>Remote Sensing Technology Institute (IMF), German Aerospace Center (DLR), Germany,</w:t>
      </w:r>
      <w:r>
        <w:rPr>
          <w:lang w:val="en-US"/>
        </w:rPr>
        <w:br/>
        <w:t xml:space="preserve">     Oberpfaffenhofen, </w:t>
      </w:r>
      <w:hyperlink r:id="rId9" w:history="1">
        <w:r w:rsidRPr="00565807">
          <w:rPr>
            <w:rStyle w:val="a7"/>
            <w:lang w:val="en-US"/>
          </w:rPr>
          <w:t>contact-dlr@dlr.de</w:t>
        </w:r>
      </w:hyperlink>
    </w:p>
    <w:p w:rsidR="0060727C" w:rsidRDefault="0060727C" w:rsidP="0060727C">
      <w:pPr>
        <w:pStyle w:val="Zv-bodyreport"/>
        <w:rPr>
          <w:lang w:val="en-US"/>
        </w:rPr>
      </w:pPr>
      <w:r>
        <w:rPr>
          <w:lang w:val="en-US"/>
        </w:rPr>
        <w:t>In this paper, a quantitative method is developed for retrieving profiles of hydrogen isotopes in beryllium and carbon from elastically reflected electron spectra and reflected electron spectra.</w:t>
      </w:r>
    </w:p>
    <w:p w:rsidR="0060727C" w:rsidRDefault="0060727C" w:rsidP="0060727C">
      <w:pPr>
        <w:pStyle w:val="Zv-bodyreport"/>
        <w:rPr>
          <w:lang w:val="en-US"/>
        </w:rPr>
      </w:pPr>
      <w:r>
        <w:rPr>
          <w:lang w:val="en-US"/>
        </w:rPr>
        <w:t>Elastic Peak Electron Spectroscopy (EPES) is a technique for analyzing the hydrogen isotope content in structural materials, often referred to as Rutherford Back Scattering (RBS) recalling the well-known surface analysis method based on light ion scattering [1]. Spectroscopy of elastically reflected electron peaks is implemented with high energy resolution, so that the peaks corresponding to different chemical elements can be resolved according to the Rayleigh criterion. The target probing depth is determined by the inelastic mean free path, i.e. the average electron path length between two inelastic collisions – l</w:t>
      </w:r>
      <w:r>
        <w:rPr>
          <w:vertAlign w:val="subscript"/>
          <w:lang w:val="en-US"/>
        </w:rPr>
        <w:t>in</w:t>
      </w:r>
      <w:r>
        <w:rPr>
          <w:lang w:val="en-US"/>
        </w:rPr>
        <w:t xml:space="preserve"> [1,2]. The value of l</w:t>
      </w:r>
      <w:r>
        <w:rPr>
          <w:vertAlign w:val="subscript"/>
          <w:lang w:val="en-US"/>
        </w:rPr>
        <w:t>in</w:t>
      </w:r>
      <w:r>
        <w:rPr>
          <w:lang w:val="en-US"/>
        </w:rPr>
        <w:t xml:space="preserve"> increases with the probing beam energy E</w:t>
      </w:r>
      <w:r>
        <w:rPr>
          <w:vertAlign w:val="subscript"/>
          <w:lang w:val="en-US"/>
        </w:rPr>
        <w:t>0</w:t>
      </w:r>
      <w:r>
        <w:rPr>
          <w:lang w:val="en-US"/>
        </w:rPr>
        <w:t xml:space="preserve"> as l</w:t>
      </w:r>
      <w:r>
        <w:rPr>
          <w:vertAlign w:val="subscript"/>
          <w:lang w:val="en-US"/>
        </w:rPr>
        <w:t>in</w:t>
      </w:r>
      <w:r>
        <w:rPr>
          <w:lang w:val="en-US"/>
        </w:rPr>
        <w:t xml:space="preserve"> ⁓ E</w:t>
      </w:r>
      <w:r>
        <w:rPr>
          <w:vertAlign w:val="subscript"/>
          <w:lang w:val="en-US"/>
        </w:rPr>
        <w:t>0</w:t>
      </w:r>
      <w:r>
        <w:rPr>
          <w:vertAlign w:val="superscript"/>
          <w:lang w:val="en-US"/>
        </w:rPr>
        <w:t>0.8</w:t>
      </w:r>
      <w:r>
        <w:rPr>
          <w:lang w:val="en-US"/>
        </w:rPr>
        <w:t>. Hence, by varying the probing energy and corresponding probing depth, the average amount of hydrogen across a layer of the thickness ⁓ l</w:t>
      </w:r>
      <w:r>
        <w:rPr>
          <w:vertAlign w:val="subscript"/>
          <w:lang w:val="en-US"/>
        </w:rPr>
        <w:t>in</w:t>
      </w:r>
      <w:r>
        <w:rPr>
          <w:lang w:val="en-US"/>
        </w:rPr>
        <w:t xml:space="preserve"> can be determined, and so, the hydrogen profile can be retrieved. The probing depth is about several nanometers, while the probing energy E</w:t>
      </w:r>
      <w:r>
        <w:rPr>
          <w:vertAlign w:val="subscript"/>
          <w:lang w:val="en-US"/>
        </w:rPr>
        <w:t>0</w:t>
      </w:r>
      <w:r>
        <w:rPr>
          <w:lang w:val="en-US"/>
        </w:rPr>
        <w:t xml:space="preserve"> is of about several keV.</w:t>
      </w:r>
    </w:p>
    <w:p w:rsidR="0060727C" w:rsidRDefault="0060727C" w:rsidP="0060727C">
      <w:pPr>
        <w:pStyle w:val="Zv-bodyreport"/>
        <w:rPr>
          <w:lang w:val="en-US"/>
        </w:rPr>
      </w:pPr>
      <w:r>
        <w:rPr>
          <w:lang w:val="en-US"/>
        </w:rPr>
        <w:t>Hydrogen isotope retrieval at depths of the order of the transport length l</w:t>
      </w:r>
      <w:r>
        <w:rPr>
          <w:vertAlign w:val="subscript"/>
          <w:lang w:val="en-US"/>
        </w:rPr>
        <w:t>tr</w:t>
      </w:r>
      <w:r>
        <w:rPr>
          <w:lang w:val="en-US"/>
        </w:rPr>
        <w:t xml:space="preserve"> can be performed by means of reflected electron spectroscopy (RES) [3]. Let us note that l</w:t>
      </w:r>
      <w:r>
        <w:rPr>
          <w:vertAlign w:val="subscript"/>
          <w:lang w:val="en-US"/>
        </w:rPr>
        <w:t>tr</w:t>
      </w:r>
      <w:r>
        <w:rPr>
          <w:lang w:val="en-US"/>
        </w:rPr>
        <w:t xml:space="preserve"> ≈ 700 nm for electrons with initial energy E</w:t>
      </w:r>
      <w:r>
        <w:rPr>
          <w:vertAlign w:val="subscript"/>
          <w:lang w:val="en-US"/>
        </w:rPr>
        <w:t>0</w:t>
      </w:r>
      <w:r>
        <w:rPr>
          <w:lang w:val="en-US"/>
        </w:rPr>
        <w:t xml:space="preserve"> = 5 keV probing a beryllium target, while at E</w:t>
      </w:r>
      <w:r>
        <w:rPr>
          <w:vertAlign w:val="subscript"/>
          <w:lang w:val="en-US"/>
        </w:rPr>
        <w:t>0</w:t>
      </w:r>
      <w:r>
        <w:rPr>
          <w:lang w:val="en-US"/>
        </w:rPr>
        <w:t xml:space="preserve"> = 30 keV, the corresponding value of l</w:t>
      </w:r>
      <w:r>
        <w:rPr>
          <w:vertAlign w:val="subscript"/>
          <w:lang w:val="en-US"/>
        </w:rPr>
        <w:t>tr</w:t>
      </w:r>
      <w:r>
        <w:rPr>
          <w:lang w:val="en-US"/>
        </w:rPr>
        <w:t xml:space="preserve"> is about 15 μm. Thus, RES makes it possible to determine hydrogen at depths varying from several hundreds of nm to several tens of μm (which is much larger than the probing depth of EPES). However, RES is sensitive only to the nuclei charge number and hence is not able to distinguish different isotopes of hydrogen (in contrast to EPES).</w:t>
      </w:r>
    </w:p>
    <w:p w:rsidR="0060727C" w:rsidRDefault="0060727C" w:rsidP="0060727C">
      <w:pPr>
        <w:pStyle w:val="Zv-bodyreport"/>
        <w:rPr>
          <w:lang w:val="en-US"/>
        </w:rPr>
      </w:pPr>
      <w:r>
        <w:rPr>
          <w:lang w:val="en-US"/>
        </w:rPr>
        <w:t>Essentially, interpretation of the experimental results of EPES and RES is a complex procedure. In order to determine the intensities of elastically reflected electron peaks from the measures EPES spectrum, it is necessary to perform a non-trivial procedure of subtracting the background component, which is due to inelastically scattered electrons. In order to compute these intensities theoretically, the multiple scattering processes of electrons should be taken into account. Finally, by matching computed and measured intensities, the concentration of a certain chemical element in a multicomponent material can be retrieved. To determine the hydrogen concentration in beryllium or carbon by means of RES, a set of spectra with different layer-by-layer hydrogen profiles is computed. Then, the fitting is performed in a short computation time.</w:t>
      </w:r>
    </w:p>
    <w:p w:rsidR="0060727C" w:rsidRDefault="0060727C" w:rsidP="0060727C">
      <w:pPr>
        <w:pStyle w:val="Zv-bodyreport"/>
        <w:rPr>
          <w:lang w:val="en-US"/>
        </w:rPr>
      </w:pPr>
      <w:r>
        <w:rPr>
          <w:lang w:val="en-US"/>
        </w:rPr>
        <w:t>This work was performed at the Moscow Power Engineering Institute. It was supported by of the RF Ministry of Science and Higher Education as part of State Task no. FSWF-2020-0023.</w:t>
      </w:r>
    </w:p>
    <w:p w:rsidR="0060727C" w:rsidRDefault="0060727C" w:rsidP="0060727C">
      <w:pPr>
        <w:pStyle w:val="Zv-TitleReferences-en"/>
        <w:rPr>
          <w:lang w:val="en-US"/>
        </w:rPr>
      </w:pPr>
      <w:r>
        <w:rPr>
          <w:lang w:val="en-US"/>
        </w:rPr>
        <w:t>References</w:t>
      </w:r>
    </w:p>
    <w:p w:rsidR="0060727C" w:rsidRDefault="0060727C" w:rsidP="0060727C">
      <w:pPr>
        <w:pStyle w:val="Zv-References-en"/>
      </w:pPr>
      <w:r>
        <w:t xml:space="preserve">Vos M., Went M.R. Surf. Interface </w:t>
      </w:r>
      <w:bookmarkStart w:id="0" w:name="_GoBack"/>
      <w:bookmarkEnd w:id="0"/>
      <w:r>
        <w:t>Anal., 2007, Vol. 39, P. 871-876.</w:t>
      </w:r>
    </w:p>
    <w:p w:rsidR="0060727C" w:rsidRDefault="0060727C" w:rsidP="0060727C">
      <w:pPr>
        <w:pStyle w:val="Zv-References-en"/>
      </w:pPr>
      <w:r>
        <w:t>Afanas’ev V.P., Gryazev A.S., Kaplya P.S., K</w:t>
      </w:r>
      <w:r w:rsidRPr="00E71791">
        <w:t>ö</w:t>
      </w:r>
      <w:r>
        <w:t>ppen M., Ridzel O.Yu., Subbotin N.Yu., Hansen P. J. Phys.: Conf. Ser., 2017, Vol. 891, P. 012303.</w:t>
      </w:r>
    </w:p>
    <w:p w:rsidR="0060727C" w:rsidRPr="00E71791" w:rsidRDefault="0060727C" w:rsidP="0060727C">
      <w:pPr>
        <w:pStyle w:val="Zv-References-en"/>
      </w:pPr>
      <w:r>
        <w:t>Afanas’ev V.P., Bodisko Yu.N., Kaplya P.S., Lobanova L.G., Ridzel O.Yu., Strukov A.N. J. Phys.: Conf. Ser., 2020, Vol. 1713, P. 012001.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17" w:rsidRDefault="003A5617">
      <w:r>
        <w:separator/>
      </w:r>
    </w:p>
  </w:endnote>
  <w:endnote w:type="continuationSeparator" w:id="0">
    <w:p w:rsidR="003A5617" w:rsidRDefault="003A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05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05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65E0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17" w:rsidRDefault="003A5617">
      <w:r>
        <w:separator/>
      </w:r>
    </w:p>
  </w:footnote>
  <w:footnote w:type="continuationSeparator" w:id="0">
    <w:p w:rsidR="003A5617" w:rsidRDefault="003A5617">
      <w:r>
        <w:continuationSeparator/>
      </w:r>
    </w:p>
  </w:footnote>
  <w:footnote w:id="1">
    <w:p w:rsidR="00C65E05" w:rsidRPr="00C65E05" w:rsidRDefault="00C65E05">
      <w:pPr>
        <w:pStyle w:val="a8"/>
        <w:rPr>
          <w:lang w:val="en-US"/>
        </w:rPr>
      </w:pPr>
      <w:r w:rsidRPr="00C65E05">
        <w:rPr>
          <w:rStyle w:val="aa"/>
          <w:lang w:val="en-US"/>
        </w:rPr>
        <w:t>*)</w:t>
      </w:r>
      <w:r w:rsidRPr="00C65E05">
        <w:rPr>
          <w:lang w:val="en-US"/>
        </w:rPr>
        <w:t xml:space="preserve"> </w:t>
      </w:r>
      <w:hyperlink r:id="rId1" w:history="1">
        <w:r w:rsidRPr="00C65E0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8056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A5617"/>
    <w:rsid w:val="00043701"/>
    <w:rsid w:val="00081366"/>
    <w:rsid w:val="000C657D"/>
    <w:rsid w:val="000C7078"/>
    <w:rsid w:val="000D76E9"/>
    <w:rsid w:val="000E495B"/>
    <w:rsid w:val="001C0CCB"/>
    <w:rsid w:val="00205708"/>
    <w:rsid w:val="00220629"/>
    <w:rsid w:val="0023083F"/>
    <w:rsid w:val="00247225"/>
    <w:rsid w:val="003800F3"/>
    <w:rsid w:val="003A5617"/>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0727C"/>
    <w:rsid w:val="00654A7B"/>
    <w:rsid w:val="006B5B24"/>
    <w:rsid w:val="00732A2E"/>
    <w:rsid w:val="007B09C9"/>
    <w:rsid w:val="007B6378"/>
    <w:rsid w:val="007E06CE"/>
    <w:rsid w:val="007F1E2D"/>
    <w:rsid w:val="00802D35"/>
    <w:rsid w:val="008306AF"/>
    <w:rsid w:val="008520F9"/>
    <w:rsid w:val="00871582"/>
    <w:rsid w:val="008850EF"/>
    <w:rsid w:val="00906FF7"/>
    <w:rsid w:val="009D3AC4"/>
    <w:rsid w:val="00AE6185"/>
    <w:rsid w:val="00B622ED"/>
    <w:rsid w:val="00B8056A"/>
    <w:rsid w:val="00B9584E"/>
    <w:rsid w:val="00C103CD"/>
    <w:rsid w:val="00C232A0"/>
    <w:rsid w:val="00C5751F"/>
    <w:rsid w:val="00C65E05"/>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60727C"/>
    <w:rPr>
      <w:color w:val="0000FF" w:themeColor="hyperlink"/>
      <w:u w:val="single"/>
    </w:rPr>
  </w:style>
  <w:style w:type="character" w:customStyle="1" w:styleId="Zv-bodyreportChar">
    <w:name w:val="Zv-body_report Char"/>
    <w:link w:val="Zv-bodyreport"/>
    <w:locked/>
    <w:rsid w:val="0060727C"/>
    <w:rPr>
      <w:sz w:val="24"/>
      <w:szCs w:val="24"/>
    </w:rPr>
  </w:style>
  <w:style w:type="paragraph" w:styleId="a8">
    <w:name w:val="footnote text"/>
    <w:basedOn w:val="a"/>
    <w:link w:val="a9"/>
    <w:rsid w:val="00C65E05"/>
    <w:rPr>
      <w:sz w:val="20"/>
      <w:szCs w:val="20"/>
    </w:rPr>
  </w:style>
  <w:style w:type="character" w:customStyle="1" w:styleId="a9">
    <w:name w:val="Текст сноски Знак"/>
    <w:basedOn w:val="a0"/>
    <w:link w:val="a8"/>
    <w:rsid w:val="00C65E05"/>
  </w:style>
  <w:style w:type="character" w:styleId="aa">
    <w:name w:val="footnote reference"/>
    <w:basedOn w:val="a0"/>
    <w:rsid w:val="00C65E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verse@mpei.a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dlr@dlr.d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M-Afana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E1B88-9230-4A98-B1F6-6285A62B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553</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HYDROGEN ISOTOPE LAYER PROFILES IN CARBON AND BERYLLIUM BY USING ELECTRON SPECTROSCOPY METHODS</dc:title>
  <dc:creator/>
  <cp:lastModifiedBy>Сатунин</cp:lastModifiedBy>
  <cp:revision>2</cp:revision>
  <cp:lastPrinted>1601-01-01T00:00:00Z</cp:lastPrinted>
  <dcterms:created xsi:type="dcterms:W3CDTF">2023-02-11T20:28:00Z</dcterms:created>
  <dcterms:modified xsi:type="dcterms:W3CDTF">2023-05-18T15:06:00Z</dcterms:modified>
</cp:coreProperties>
</file>