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26" w:rsidRPr="001D1391" w:rsidRDefault="00B01026" w:rsidP="00B01026">
      <w:pPr>
        <w:pStyle w:val="Zv-Titlereport"/>
      </w:pPr>
      <w:r>
        <w:t>О возможности применения электрохимического водородного насоса в топливном цикле ТЯР</w:t>
      </w:r>
      <w:r w:rsidR="001D1391" w:rsidRPr="001D1391">
        <w:t xml:space="preserve"> </w:t>
      </w:r>
      <w:r w:rsidR="001D1391">
        <w:rPr>
          <w:rStyle w:val="aa"/>
        </w:rPr>
        <w:footnoteReference w:customMarkFollows="1" w:id="1"/>
        <w:t>*)</w:t>
      </w:r>
    </w:p>
    <w:p w:rsidR="00B01026" w:rsidRPr="001D1391" w:rsidRDefault="00B01026" w:rsidP="00B01026">
      <w:pPr>
        <w:pStyle w:val="Zv-Author"/>
        <w:rPr>
          <w:rFonts w:eastAsia="Calibri"/>
          <w:vertAlign w:val="superscript"/>
          <w:lang w:val="en-US"/>
        </w:rPr>
      </w:pPr>
      <w:r w:rsidRPr="009B115B">
        <w:rPr>
          <w:rFonts w:eastAsia="Calibri"/>
          <w:u w:val="single"/>
        </w:rPr>
        <w:t>Иванов</w:t>
      </w:r>
      <w:r w:rsidRPr="001D1391">
        <w:rPr>
          <w:rFonts w:eastAsia="Calibri"/>
          <w:u w:val="single"/>
          <w:lang w:val="en-US"/>
        </w:rPr>
        <w:t xml:space="preserve"> </w:t>
      </w:r>
      <w:r w:rsidRPr="009B115B">
        <w:rPr>
          <w:rFonts w:eastAsia="Calibri"/>
          <w:u w:val="single"/>
        </w:rPr>
        <w:t>Б</w:t>
      </w:r>
      <w:r w:rsidRPr="001D1391">
        <w:rPr>
          <w:rFonts w:eastAsia="Calibri"/>
          <w:u w:val="single"/>
          <w:lang w:val="en-US"/>
        </w:rPr>
        <w:t>.</w:t>
      </w:r>
      <w:r w:rsidRPr="009B115B">
        <w:rPr>
          <w:rFonts w:eastAsia="Calibri"/>
          <w:u w:val="single"/>
        </w:rPr>
        <w:t>В</w:t>
      </w:r>
      <w:r w:rsidRPr="001D1391">
        <w:rPr>
          <w:rFonts w:eastAsia="Calibri"/>
          <w:u w:val="single"/>
          <w:lang w:val="en-US"/>
        </w:rPr>
        <w:t>.</w:t>
      </w:r>
      <w:r w:rsidRPr="001D1391">
        <w:rPr>
          <w:rFonts w:eastAsia="Calibri"/>
          <w:lang w:val="en-US"/>
        </w:rPr>
        <w:t xml:space="preserve">, </w:t>
      </w:r>
      <w:r w:rsidRPr="00E87CAB">
        <w:rPr>
          <w:rFonts w:eastAsia="Calibri"/>
        </w:rPr>
        <w:t>Иванова</w:t>
      </w:r>
      <w:r w:rsidRPr="001D1391">
        <w:rPr>
          <w:rFonts w:eastAsia="Calibri"/>
          <w:lang w:val="en-US"/>
        </w:rPr>
        <w:t xml:space="preserve"> </w:t>
      </w:r>
      <w:r w:rsidRPr="00E87CAB">
        <w:rPr>
          <w:rFonts w:eastAsia="Calibri"/>
        </w:rPr>
        <w:t>Н</w:t>
      </w:r>
      <w:r w:rsidRPr="001D1391">
        <w:rPr>
          <w:rFonts w:eastAsia="Calibri"/>
          <w:lang w:val="en-US"/>
        </w:rPr>
        <w:t>.</w:t>
      </w:r>
      <w:r w:rsidRPr="00E87CAB">
        <w:rPr>
          <w:rFonts w:eastAsia="Calibri"/>
        </w:rPr>
        <w:t>А</w:t>
      </w:r>
      <w:r w:rsidRPr="001D1391">
        <w:rPr>
          <w:rFonts w:eastAsia="Calibri"/>
          <w:lang w:val="en-US"/>
        </w:rPr>
        <w:t xml:space="preserve">., </w:t>
      </w:r>
      <w:r w:rsidRPr="00E87CAB">
        <w:rPr>
          <w:rFonts w:eastAsia="Calibri"/>
        </w:rPr>
        <w:t>Меншарапов</w:t>
      </w:r>
      <w:r w:rsidRPr="001D1391">
        <w:rPr>
          <w:rFonts w:eastAsia="Calibri"/>
          <w:lang w:val="en-US"/>
        </w:rPr>
        <w:t xml:space="preserve"> </w:t>
      </w:r>
      <w:r w:rsidRPr="00E87CAB">
        <w:rPr>
          <w:rFonts w:eastAsia="Calibri"/>
        </w:rPr>
        <w:t>Р</w:t>
      </w:r>
      <w:r w:rsidRPr="001D1391">
        <w:rPr>
          <w:rFonts w:eastAsia="Calibri"/>
          <w:lang w:val="en-US"/>
        </w:rPr>
        <w:t>.</w:t>
      </w:r>
      <w:r w:rsidRPr="00E87CAB">
        <w:rPr>
          <w:rFonts w:eastAsia="Calibri"/>
        </w:rPr>
        <w:t>М</w:t>
      </w:r>
      <w:r w:rsidRPr="001D1391">
        <w:rPr>
          <w:rFonts w:eastAsia="Calibri"/>
          <w:lang w:val="en-US"/>
        </w:rPr>
        <w:t xml:space="preserve">., </w:t>
      </w:r>
      <w:r w:rsidRPr="00E87CAB">
        <w:rPr>
          <w:rFonts w:eastAsia="Calibri"/>
        </w:rPr>
        <w:t>Синяков</w:t>
      </w:r>
      <w:r w:rsidRPr="001D1391">
        <w:rPr>
          <w:rFonts w:eastAsia="Calibri"/>
          <w:lang w:val="en-US"/>
        </w:rPr>
        <w:t xml:space="preserve"> </w:t>
      </w:r>
      <w:r w:rsidRPr="00E87CAB">
        <w:rPr>
          <w:rFonts w:eastAsia="Calibri"/>
        </w:rPr>
        <w:t>М</w:t>
      </w:r>
      <w:r w:rsidRPr="001D1391">
        <w:rPr>
          <w:rFonts w:eastAsia="Calibri"/>
          <w:lang w:val="en-US"/>
        </w:rPr>
        <w:t>.</w:t>
      </w:r>
      <w:r w:rsidRPr="00E87CAB">
        <w:rPr>
          <w:rFonts w:eastAsia="Calibri"/>
        </w:rPr>
        <w:t>В</w:t>
      </w:r>
      <w:r w:rsidRPr="001D1391">
        <w:rPr>
          <w:rFonts w:eastAsia="Calibri"/>
          <w:lang w:val="en-US"/>
        </w:rPr>
        <w:t xml:space="preserve">., </w:t>
      </w:r>
      <w:r>
        <w:rPr>
          <w:rFonts w:eastAsia="Calibri"/>
        </w:rPr>
        <w:t>Шкандыбина</w:t>
      </w:r>
      <w:r w:rsidRPr="001D1391">
        <w:rPr>
          <w:rFonts w:eastAsia="Calibri"/>
          <w:lang w:val="en-US"/>
        </w:rPr>
        <w:t xml:space="preserve"> </w:t>
      </w:r>
      <w:r>
        <w:rPr>
          <w:rFonts w:eastAsia="Calibri"/>
        </w:rPr>
        <w:t>В</w:t>
      </w:r>
      <w:r w:rsidRPr="001D1391">
        <w:rPr>
          <w:rFonts w:eastAsia="Calibri"/>
          <w:lang w:val="en-US"/>
        </w:rPr>
        <w:t>.</w:t>
      </w:r>
      <w:r>
        <w:rPr>
          <w:rFonts w:eastAsia="Calibri"/>
        </w:rPr>
        <w:t>В</w:t>
      </w:r>
      <w:r w:rsidRPr="001D1391">
        <w:rPr>
          <w:rFonts w:eastAsia="Calibri"/>
          <w:lang w:val="en-US"/>
        </w:rPr>
        <w:t xml:space="preserve">., </w:t>
      </w:r>
      <w:r>
        <w:rPr>
          <w:rFonts w:eastAsia="Calibri"/>
        </w:rPr>
        <w:t>Ананьев</w:t>
      </w:r>
      <w:r w:rsidRPr="001D1391">
        <w:rPr>
          <w:rFonts w:eastAsia="Calibri"/>
          <w:lang w:val="en-US"/>
        </w:rPr>
        <w:t xml:space="preserve"> </w:t>
      </w:r>
      <w:r>
        <w:rPr>
          <w:rFonts w:eastAsia="Calibri"/>
        </w:rPr>
        <w:t>С</w:t>
      </w:r>
      <w:r w:rsidRPr="001D1391">
        <w:rPr>
          <w:rFonts w:eastAsia="Calibri"/>
          <w:lang w:val="en-US"/>
        </w:rPr>
        <w:t>.</w:t>
      </w:r>
      <w:r>
        <w:rPr>
          <w:rFonts w:eastAsia="Calibri"/>
        </w:rPr>
        <w:t>С</w:t>
      </w:r>
      <w:r w:rsidRPr="001D1391">
        <w:rPr>
          <w:rFonts w:eastAsia="Calibri"/>
          <w:lang w:val="en-US"/>
        </w:rPr>
        <w:t xml:space="preserve">., </w:t>
      </w:r>
      <w:r w:rsidRPr="00E87CAB">
        <w:rPr>
          <w:rFonts w:eastAsia="Calibri"/>
        </w:rPr>
        <w:t>Фатеев</w:t>
      </w:r>
      <w:r w:rsidRPr="001D1391">
        <w:rPr>
          <w:rFonts w:eastAsia="Calibri"/>
          <w:lang w:val="en-US"/>
        </w:rPr>
        <w:t xml:space="preserve"> </w:t>
      </w:r>
      <w:r w:rsidRPr="00E87CAB">
        <w:rPr>
          <w:rFonts w:eastAsia="Calibri"/>
        </w:rPr>
        <w:t>В</w:t>
      </w:r>
      <w:r w:rsidRPr="001D1391">
        <w:rPr>
          <w:rFonts w:eastAsia="Calibri"/>
          <w:lang w:val="en-US"/>
        </w:rPr>
        <w:t>.</w:t>
      </w:r>
      <w:r w:rsidRPr="00E87CAB">
        <w:rPr>
          <w:rFonts w:eastAsia="Calibri"/>
        </w:rPr>
        <w:t>Н</w:t>
      </w:r>
      <w:r w:rsidRPr="001D1391">
        <w:rPr>
          <w:rFonts w:eastAsia="Calibri"/>
          <w:lang w:val="en-US"/>
        </w:rPr>
        <w:t>.</w:t>
      </w:r>
    </w:p>
    <w:p w:rsidR="00B01026" w:rsidRPr="00B01026" w:rsidRDefault="00B01026" w:rsidP="00B01026">
      <w:pPr>
        <w:pStyle w:val="Zv-Organization"/>
        <w:rPr>
          <w:rFonts w:eastAsia="Calibri"/>
        </w:rPr>
      </w:pPr>
      <w:r w:rsidRPr="009B115B">
        <w:rPr>
          <w:rFonts w:eastAsia="Calibri"/>
        </w:rPr>
        <w:t xml:space="preserve">Национальный исследовательский центр «Курчатовский институт», г. Москва, РФ, </w:t>
      </w:r>
      <w:hyperlink r:id="rId8" w:history="1">
        <w:r w:rsidRPr="0003028D">
          <w:rPr>
            <w:rStyle w:val="a7"/>
            <w:rFonts w:eastAsia="Calibri"/>
          </w:rPr>
          <w:t>kapjicohh@gmail.com</w:t>
        </w:r>
      </w:hyperlink>
    </w:p>
    <w:p w:rsidR="00B01026" w:rsidRPr="00D1625C" w:rsidRDefault="00B01026" w:rsidP="00B01026">
      <w:pPr>
        <w:pStyle w:val="Zv-bodyreport"/>
      </w:pPr>
      <w:r w:rsidRPr="009833CD">
        <w:t>Одной из важнейших систем термоядерных установок является топливный цикл</w:t>
      </w:r>
      <w:r>
        <w:t xml:space="preserve"> (ТЦ)</w:t>
      </w:r>
      <w:r w:rsidRPr="009833CD">
        <w:t>, который представляет собой совокупность подсистем</w:t>
      </w:r>
      <w:r>
        <w:t>,</w:t>
      </w:r>
      <w:r w:rsidRPr="009833CD">
        <w:t xml:space="preserve"> направленных на </w:t>
      </w:r>
      <w:r>
        <w:t>подготовку</w:t>
      </w:r>
      <w:r w:rsidRPr="009833CD">
        <w:t xml:space="preserve"> топлив</w:t>
      </w:r>
      <w:r>
        <w:t>а</w:t>
      </w:r>
      <w:r w:rsidRPr="009833CD">
        <w:t xml:space="preserve"> (изотоп</w:t>
      </w:r>
      <w:r>
        <w:t>ы</w:t>
      </w:r>
      <w:r w:rsidRPr="009833CD">
        <w:t xml:space="preserve"> водорода), инжекцию топлива в плазму и последующую переработку и очистку топлива, извлеченного из камеры</w:t>
      </w:r>
      <w:r>
        <w:t xml:space="preserve"> токамака</w:t>
      </w:r>
      <w:r w:rsidRPr="00D1625C">
        <w:t>;</w:t>
      </w:r>
      <w:r w:rsidRPr="009833CD">
        <w:t xml:space="preserve"> примером таких систем могут служить ТЦ </w:t>
      </w:r>
      <w:r w:rsidRPr="009833CD">
        <w:rPr>
          <w:lang w:val="en-US"/>
        </w:rPr>
        <w:t>JET</w:t>
      </w:r>
      <w:r w:rsidRPr="009833CD">
        <w:t xml:space="preserve"> [1], ИТЭР [2], </w:t>
      </w:r>
      <w:r w:rsidRPr="009833CD">
        <w:rPr>
          <w:lang w:val="en-US"/>
        </w:rPr>
        <w:t>CFETR</w:t>
      </w:r>
      <w:r>
        <w:t xml:space="preserve"> [3] и ДЕМО-ТИН [4].</w:t>
      </w:r>
    </w:p>
    <w:p w:rsidR="00B01026" w:rsidRDefault="00B01026" w:rsidP="00B01026">
      <w:pPr>
        <w:pStyle w:val="Zv-bodyreport"/>
      </w:pPr>
      <w:r>
        <w:t>Электрохимический водородный насос (</w:t>
      </w:r>
      <w:r w:rsidRPr="0066799B">
        <w:t>ЭВН</w:t>
      </w:r>
      <w:r>
        <w:t>)</w:t>
      </w:r>
      <w:r w:rsidRPr="0066799B">
        <w:t xml:space="preserve"> является новой, активно развивающейся технологией, которая, несмотря на широкую область применения, высокий КПД, возможность очищать и компримировать водород в одну стадию, в настоящее время применяется только в ограниченной сфере [5]. В первую очередь ЭВН интересен для водородной энергетики</w:t>
      </w:r>
      <w:r>
        <w:t xml:space="preserve">. Другой возможной областью применения ЭВН является термоядерная энергетика, а </w:t>
      </w:r>
      <w:r w:rsidRPr="0066799B">
        <w:t>состав разделяемых газовых смесей в</w:t>
      </w:r>
      <w:r>
        <w:t xml:space="preserve"> ТЦ термоядерных установок </w:t>
      </w:r>
      <w:r w:rsidRPr="0066799B">
        <w:t>во многом похож на газовые смеси</w:t>
      </w:r>
      <w:r>
        <w:t xml:space="preserve">, образующиеся при производстве и использовании водорода </w:t>
      </w:r>
      <w:r w:rsidRPr="0066799B">
        <w:t>[5].</w:t>
      </w:r>
    </w:p>
    <w:p w:rsidR="00B01026" w:rsidRPr="0066799B" w:rsidRDefault="00B01026" w:rsidP="00B01026">
      <w:pPr>
        <w:pStyle w:val="Zv-bodyreport"/>
      </w:pPr>
      <w:r w:rsidRPr="0066799B">
        <w:t>ЭВН может быть применен в различных частях ТЦ для выделения, очистки или компримирования водорода, а также в аналитических целях для концентрирования малых количеств водорода. В настоящее время для разделения водородсодержащих смесей в ТЦ термоядерных установок, кроме ЭВН, рассматриваются: мембранные реакторы на основе палладий-серебряного сплава, криоадсорбционные колонны, адсорбционные колонны на основе гидридообразующих материалов. Наиболее разработанным является метод разделения в мембранных реакторах, который позволяет получить высокочистый водород в одну стадию и устойчив к радиацион</w:t>
      </w:r>
      <w:r>
        <w:t>ному воздействию трития. Однако</w:t>
      </w:r>
      <w:r w:rsidRPr="0066799B">
        <w:t xml:space="preserve"> он требует значительного перепада давления с разных сторон мембраны для осуществления процесса разделения с заметной скоростью, что, во-первых, приводит к необходимости в дополнительном оборудовании (</w:t>
      </w:r>
      <w:r>
        <w:t>компрессоры и вакуумные насосы)</w:t>
      </w:r>
      <w:r w:rsidRPr="0066799B">
        <w:t xml:space="preserve"> и</w:t>
      </w:r>
      <w:r>
        <w:t>,</w:t>
      </w:r>
      <w:r w:rsidRPr="0066799B">
        <w:t xml:space="preserve"> во-вторых, к увеличению количества дорогостоящего и радиаци</w:t>
      </w:r>
      <w:r>
        <w:t>онно-опасного трития в системе.</w:t>
      </w:r>
    </w:p>
    <w:p w:rsidR="00B01026" w:rsidRPr="0066799B" w:rsidRDefault="00B01026" w:rsidP="00B01026">
      <w:pPr>
        <w:pStyle w:val="Zv-bodyreport"/>
      </w:pPr>
      <w:r>
        <w:t>В работе будет рассмотрено использование устройств на основе э</w:t>
      </w:r>
      <w:r w:rsidRPr="0066799B">
        <w:t>лектрохимическ</w:t>
      </w:r>
      <w:r>
        <w:t>ого</w:t>
      </w:r>
      <w:r w:rsidRPr="0066799B">
        <w:t xml:space="preserve"> водородн</w:t>
      </w:r>
      <w:r>
        <w:t xml:space="preserve">ого </w:t>
      </w:r>
      <w:r w:rsidRPr="0066799B">
        <w:t>насос</w:t>
      </w:r>
      <w:r>
        <w:t xml:space="preserve">а </w:t>
      </w:r>
      <w:r w:rsidRPr="00CE4A7B">
        <w:t>различ</w:t>
      </w:r>
      <w:r>
        <w:t>ных типов</w:t>
      </w:r>
      <w:r w:rsidRPr="00CE4A7B">
        <w:t xml:space="preserve"> в</w:t>
      </w:r>
      <w:r w:rsidRPr="0066799B">
        <w:t xml:space="preserve"> следующих системах ТЦ:</w:t>
      </w:r>
    </w:p>
    <w:p w:rsidR="00B01026" w:rsidRPr="0078297A" w:rsidRDefault="00B01026" w:rsidP="00B01026">
      <w:pPr>
        <w:pStyle w:val="Zv-formula"/>
        <w:numPr>
          <w:ilvl w:val="0"/>
          <w:numId w:val="8"/>
        </w:numPr>
      </w:pPr>
      <w:r w:rsidRPr="0078297A">
        <w:t>откачка токамака;</w:t>
      </w:r>
    </w:p>
    <w:p w:rsidR="00B01026" w:rsidRPr="0078297A" w:rsidRDefault="00B01026" w:rsidP="00B01026">
      <w:pPr>
        <w:pStyle w:val="Zv-formula"/>
        <w:numPr>
          <w:ilvl w:val="0"/>
          <w:numId w:val="8"/>
        </w:numPr>
      </w:pPr>
      <w:r w:rsidRPr="0078297A">
        <w:t>выделение водорода из «выхлопных» газов;</w:t>
      </w:r>
    </w:p>
    <w:p w:rsidR="00B01026" w:rsidRPr="0078297A" w:rsidRDefault="00B01026" w:rsidP="00B01026">
      <w:pPr>
        <w:pStyle w:val="Zv-formula"/>
        <w:numPr>
          <w:ilvl w:val="0"/>
          <w:numId w:val="8"/>
        </w:numPr>
      </w:pPr>
      <w:r w:rsidRPr="0078297A">
        <w:t>выделение трития из водородсодержащих соединений (Н</w:t>
      </w:r>
      <w:r w:rsidRPr="0078297A">
        <w:rPr>
          <w:vertAlign w:val="subscript"/>
        </w:rPr>
        <w:t>2</w:t>
      </w:r>
      <w:r w:rsidRPr="0078297A">
        <w:t>О, СН</w:t>
      </w:r>
      <w:r w:rsidRPr="0078297A">
        <w:rPr>
          <w:vertAlign w:val="subscript"/>
        </w:rPr>
        <w:t>4</w:t>
      </w:r>
      <w:r w:rsidRPr="0078297A">
        <w:t xml:space="preserve"> и др.);</w:t>
      </w:r>
    </w:p>
    <w:p w:rsidR="00B01026" w:rsidRPr="0078297A" w:rsidRDefault="00B01026" w:rsidP="00B01026">
      <w:pPr>
        <w:pStyle w:val="Zv-formula"/>
        <w:numPr>
          <w:ilvl w:val="0"/>
          <w:numId w:val="8"/>
        </w:numPr>
      </w:pPr>
      <w:r w:rsidRPr="0078297A">
        <w:t>выделение водорода из «бланкетного газа».</w:t>
      </w:r>
    </w:p>
    <w:p w:rsidR="00B01026" w:rsidRDefault="00B01026" w:rsidP="00B01026">
      <w:pPr>
        <w:pStyle w:val="Zv-bodyreport"/>
        <w:spacing w:before="120"/>
      </w:pPr>
      <w:r w:rsidRPr="00B616C6">
        <w:t>Работа выполнена при поддержке Российского научного фонда в рамках проекта № 22–29–01367</w:t>
      </w:r>
    </w:p>
    <w:p w:rsidR="00B01026" w:rsidRPr="00806A56" w:rsidRDefault="00B01026" w:rsidP="00B01026">
      <w:pPr>
        <w:pStyle w:val="Zv-TitleReferences-ru"/>
        <w:rPr>
          <w:szCs w:val="24"/>
        </w:rPr>
      </w:pPr>
      <w:r>
        <w:t>Литература</w:t>
      </w:r>
    </w:p>
    <w:p w:rsidR="00B01026" w:rsidRPr="00B616C6" w:rsidRDefault="00B01026" w:rsidP="00B01026">
      <w:pPr>
        <w:pStyle w:val="Zv-References-ru"/>
        <w:numPr>
          <w:ilvl w:val="0"/>
          <w:numId w:val="1"/>
        </w:numPr>
        <w:tabs>
          <w:tab w:val="clear" w:pos="567"/>
        </w:tabs>
        <w:ind w:left="0" w:firstLine="0"/>
        <w:rPr>
          <w:lang w:val="en-US"/>
        </w:rPr>
      </w:pPr>
      <w:r w:rsidRPr="00B616C6">
        <w:rPr>
          <w:lang w:val="en-US"/>
        </w:rPr>
        <w:t>R. Lässer et al., Fusion Eng. Des., vol. 47, no. 2–3, pp. 173–203, 1999.</w:t>
      </w:r>
    </w:p>
    <w:p w:rsidR="00B01026" w:rsidRPr="00B616C6" w:rsidRDefault="00B01026" w:rsidP="00B01026">
      <w:pPr>
        <w:pStyle w:val="Zv-References-ru"/>
        <w:numPr>
          <w:ilvl w:val="0"/>
          <w:numId w:val="1"/>
        </w:numPr>
        <w:tabs>
          <w:tab w:val="clear" w:pos="567"/>
        </w:tabs>
        <w:ind w:left="0" w:firstLine="0"/>
        <w:rPr>
          <w:lang w:val="en-US"/>
        </w:rPr>
      </w:pPr>
      <w:r w:rsidRPr="00B616C6">
        <w:rPr>
          <w:lang w:val="en-US"/>
        </w:rPr>
        <w:t xml:space="preserve">M. Glugla </w:t>
      </w:r>
      <w:bookmarkStart w:id="0" w:name="_Hlk113703191"/>
      <w:r w:rsidRPr="00B616C6">
        <w:rPr>
          <w:lang w:val="en-US"/>
        </w:rPr>
        <w:t>et al.</w:t>
      </w:r>
      <w:bookmarkEnd w:id="0"/>
      <w:r w:rsidRPr="00B616C6">
        <w:rPr>
          <w:lang w:val="en-US"/>
        </w:rPr>
        <w:t>, Fusion Eng. Des., vol. 82, no. 5–14, pp. 472–487, Oct. 2007.</w:t>
      </w:r>
    </w:p>
    <w:p w:rsidR="00B01026" w:rsidRPr="00B616C6" w:rsidRDefault="00B01026" w:rsidP="00B01026">
      <w:pPr>
        <w:pStyle w:val="Zv-References-ru"/>
        <w:numPr>
          <w:ilvl w:val="0"/>
          <w:numId w:val="1"/>
        </w:numPr>
        <w:tabs>
          <w:tab w:val="clear" w:pos="567"/>
        </w:tabs>
        <w:ind w:left="0" w:firstLine="0"/>
        <w:rPr>
          <w:lang w:val="en-US"/>
        </w:rPr>
      </w:pPr>
      <w:r w:rsidRPr="00B616C6">
        <w:rPr>
          <w:lang w:val="en-US"/>
        </w:rPr>
        <w:t xml:space="preserve">X. Wang, </w:t>
      </w:r>
      <w:bookmarkStart w:id="1" w:name="_Hlk113703246"/>
      <w:r w:rsidRPr="00540AFE">
        <w:rPr>
          <w:lang w:val="en-US"/>
        </w:rPr>
        <w:t>et al</w:t>
      </w:r>
      <w:bookmarkEnd w:id="1"/>
      <w:r w:rsidRPr="00540AFE">
        <w:rPr>
          <w:lang w:val="en-US"/>
        </w:rPr>
        <w:t>.</w:t>
      </w:r>
      <w:r w:rsidRPr="00B616C6">
        <w:rPr>
          <w:lang w:val="en-US"/>
        </w:rPr>
        <w:t>, J. Fusion Energy, vol. 38, no. 1, pp. 125–137, Feb. 2019.</w:t>
      </w:r>
    </w:p>
    <w:p w:rsidR="00B01026" w:rsidRPr="00B616C6" w:rsidRDefault="00B01026" w:rsidP="00B01026">
      <w:pPr>
        <w:pStyle w:val="Zv-References-ru"/>
        <w:numPr>
          <w:ilvl w:val="0"/>
          <w:numId w:val="1"/>
        </w:numPr>
        <w:tabs>
          <w:tab w:val="clear" w:pos="567"/>
        </w:tabs>
        <w:ind w:left="0" w:firstLine="0"/>
        <w:rPr>
          <w:lang w:val="en-US"/>
        </w:rPr>
      </w:pPr>
      <w:r w:rsidRPr="00B616C6">
        <w:rPr>
          <w:lang w:val="en-US"/>
        </w:rPr>
        <w:t xml:space="preserve">S.S. Ananyev, </w:t>
      </w:r>
      <w:r w:rsidRPr="00385510">
        <w:rPr>
          <w:lang w:val="en-US"/>
        </w:rPr>
        <w:t>et al.</w:t>
      </w:r>
      <w:r w:rsidRPr="00B616C6">
        <w:rPr>
          <w:lang w:val="en-US"/>
        </w:rPr>
        <w:t>, Fusion Eng. Des., vol. 161, no. December 2019, p. 111940, 2020.</w:t>
      </w:r>
    </w:p>
    <w:p w:rsidR="00B01026" w:rsidRPr="009B115B" w:rsidRDefault="00B01026" w:rsidP="00B01026">
      <w:pPr>
        <w:pStyle w:val="Zv-References-ru"/>
        <w:numPr>
          <w:ilvl w:val="0"/>
          <w:numId w:val="1"/>
        </w:numPr>
        <w:tabs>
          <w:tab w:val="clear" w:pos="567"/>
        </w:tabs>
        <w:ind w:left="0" w:firstLine="0"/>
        <w:rPr>
          <w:lang w:val="en-US"/>
        </w:rPr>
      </w:pPr>
      <w:r w:rsidRPr="009B115B">
        <w:rPr>
          <w:lang w:val="en-US"/>
        </w:rPr>
        <w:t>L. Vermaak, et al, Membranes (Basel)., vol. 11, no. 2, pp. 1–32, 2021</w:t>
      </w:r>
    </w:p>
    <w:sectPr w:rsidR="00B01026" w:rsidRPr="009B115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90" w:rsidRDefault="00744D90">
      <w:r>
        <w:separator/>
      </w:r>
    </w:p>
  </w:endnote>
  <w:endnote w:type="continuationSeparator" w:id="0">
    <w:p w:rsidR="00744D90" w:rsidRDefault="0074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60C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01026" w:rsidRDefault="009760C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1391">
      <w:rPr>
        <w:rStyle w:val="a5"/>
        <w:noProof/>
      </w:rPr>
      <w:t>1</w:t>
    </w:r>
    <w:r>
      <w:rPr>
        <w:rStyle w:val="a5"/>
      </w:rPr>
      <w:fldChar w:fldCharType="end"/>
    </w:r>
    <w:r w:rsidR="00B01026">
      <w:rPr>
        <w:rStyle w:val="a5"/>
        <w:lang w:val="en-US"/>
      </w:rPr>
      <w:t>09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90" w:rsidRDefault="00744D90">
      <w:r>
        <w:separator/>
      </w:r>
    </w:p>
  </w:footnote>
  <w:footnote w:type="continuationSeparator" w:id="0">
    <w:p w:rsidR="00744D90" w:rsidRDefault="00744D90">
      <w:r>
        <w:continuationSeparator/>
      </w:r>
    </w:p>
  </w:footnote>
  <w:footnote w:id="1">
    <w:p w:rsidR="001D1391" w:rsidRPr="001D1391" w:rsidRDefault="001D139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D139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01026">
      <w:rPr>
        <w:sz w:val="20"/>
      </w:rPr>
      <w:t>20</w:t>
    </w:r>
    <w:r w:rsidR="00C62CFE">
      <w:rPr>
        <w:sz w:val="20"/>
      </w:rPr>
      <w:t xml:space="preserve"> – </w:t>
    </w:r>
    <w:r w:rsidR="00700C3A" w:rsidRPr="00B01026">
      <w:rPr>
        <w:sz w:val="20"/>
      </w:rPr>
      <w:t>2</w:t>
    </w:r>
    <w:r w:rsidR="00577A8A" w:rsidRPr="00B0102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01026">
      <w:rPr>
        <w:sz w:val="20"/>
      </w:rPr>
      <w:t>2</w:t>
    </w:r>
    <w:r w:rsidR="00700C3A" w:rsidRPr="00B0102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760C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C53F27"/>
    <w:multiLevelType w:val="hybridMultilevel"/>
    <w:tmpl w:val="E3F2819C"/>
    <w:lvl w:ilvl="0" w:tplc="EE6AFD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5459"/>
    <w:rsid w:val="00037DCC"/>
    <w:rsid w:val="00043701"/>
    <w:rsid w:val="000C7078"/>
    <w:rsid w:val="000D76E9"/>
    <w:rsid w:val="000E495B"/>
    <w:rsid w:val="00140645"/>
    <w:rsid w:val="00171964"/>
    <w:rsid w:val="001C0CCB"/>
    <w:rsid w:val="001D1391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44D90"/>
    <w:rsid w:val="007B6378"/>
    <w:rsid w:val="007D3F59"/>
    <w:rsid w:val="00802D35"/>
    <w:rsid w:val="008E2894"/>
    <w:rsid w:val="009352E6"/>
    <w:rsid w:val="0094721E"/>
    <w:rsid w:val="009551FC"/>
    <w:rsid w:val="009760CA"/>
    <w:rsid w:val="00A66876"/>
    <w:rsid w:val="00A71613"/>
    <w:rsid w:val="00AB3459"/>
    <w:rsid w:val="00AD7670"/>
    <w:rsid w:val="00B01026"/>
    <w:rsid w:val="00B25459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27E59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B01026"/>
    <w:rPr>
      <w:sz w:val="24"/>
      <w:szCs w:val="24"/>
    </w:rPr>
  </w:style>
  <w:style w:type="character" w:styleId="a7">
    <w:name w:val="Hyperlink"/>
    <w:basedOn w:val="a0"/>
    <w:rsid w:val="00B0102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D13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D1391"/>
  </w:style>
  <w:style w:type="character" w:styleId="aa">
    <w:name w:val="footnote reference"/>
    <w:basedOn w:val="a0"/>
    <w:rsid w:val="001D13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jicoh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DX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207EE-B476-499A-91D2-759675BC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410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ВОЗМОЖНОСТИ ПРИМЕНЕНИЯ ЭЛЕКТРОХИМИЧЕСКОГО ВОДОРОДНОГО НАСОСА В ТОПЛИВНОМ ЦИКЛЕ ТЯР</dc:title>
  <dc:creator/>
  <cp:lastModifiedBy>Сатунин</cp:lastModifiedBy>
  <cp:revision>3</cp:revision>
  <cp:lastPrinted>1601-01-01T00:00:00Z</cp:lastPrinted>
  <dcterms:created xsi:type="dcterms:W3CDTF">2023-03-01T15:38:00Z</dcterms:created>
  <dcterms:modified xsi:type="dcterms:W3CDTF">2023-05-12T12:04:00Z</dcterms:modified>
</cp:coreProperties>
</file>