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3" w:rsidRPr="004C7510" w:rsidRDefault="00AB5E33" w:rsidP="00AB5E33">
      <w:pPr>
        <w:pStyle w:val="Zv-Titlereport"/>
      </w:pPr>
      <w:r>
        <w:t>ПАРАМЕТРЫ ИСТЕЧЕНИЯ ПЛАЗМЕННОГО ПОТОКА ИЗ СОПЛА МАГНИТОПЛАЗМЕННОЙ УСТАНОВКИ ПЛМ-М</w:t>
      </w:r>
      <w:r w:rsidR="004C7510" w:rsidRPr="004C7510">
        <w:t xml:space="preserve"> </w:t>
      </w:r>
      <w:r w:rsidR="004C7510">
        <w:rPr>
          <w:rStyle w:val="a9"/>
        </w:rPr>
        <w:footnoteReference w:customMarkFollows="1" w:id="1"/>
        <w:t>*)</w:t>
      </w:r>
    </w:p>
    <w:p w:rsidR="00AB5E33" w:rsidRPr="004C7510" w:rsidRDefault="00AB5E33" w:rsidP="00AB5E33">
      <w:pPr>
        <w:pStyle w:val="Zv-Author"/>
        <w:rPr>
          <w:lang w:val="en-US"/>
        </w:rPr>
      </w:pPr>
      <w:r w:rsidRPr="004C7510">
        <w:rPr>
          <w:vertAlign w:val="superscript"/>
          <w:lang w:val="en-US"/>
        </w:rPr>
        <w:t>1,2</w:t>
      </w:r>
      <w:r>
        <w:t>Рогозин</w:t>
      </w:r>
      <w:r w:rsidRPr="004C7510">
        <w:rPr>
          <w:lang w:val="en-US"/>
        </w:rPr>
        <w:t xml:space="preserve"> </w:t>
      </w:r>
      <w:r>
        <w:t>К</w:t>
      </w:r>
      <w:r w:rsidRPr="004C7510">
        <w:rPr>
          <w:lang w:val="en-US"/>
        </w:rPr>
        <w:t>.</w:t>
      </w:r>
      <w:r>
        <w:t>А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1,2</w:t>
      </w:r>
      <w:r>
        <w:t>Будаев</w:t>
      </w:r>
      <w:r w:rsidRPr="004C7510">
        <w:rPr>
          <w:lang w:val="en-US"/>
        </w:rPr>
        <w:t xml:space="preserve"> </w:t>
      </w:r>
      <w:r>
        <w:t>В</w:t>
      </w:r>
      <w:r w:rsidRPr="004C7510">
        <w:rPr>
          <w:lang w:val="en-US"/>
        </w:rPr>
        <w:t>.</w:t>
      </w:r>
      <w:r>
        <w:t>П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</w:t>
      </w:r>
      <w:r>
        <w:t>Федорович</w:t>
      </w:r>
      <w:r w:rsidRPr="004C7510">
        <w:rPr>
          <w:lang w:val="en-US"/>
        </w:rPr>
        <w:t xml:space="preserve"> </w:t>
      </w:r>
      <w:r>
        <w:t>С</w:t>
      </w:r>
      <w:r w:rsidRPr="004C7510">
        <w:rPr>
          <w:lang w:val="en-US"/>
        </w:rPr>
        <w:t>.</w:t>
      </w:r>
      <w:r>
        <w:t>Д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1,2</w:t>
      </w:r>
      <w:r>
        <w:t>Карпов</w:t>
      </w:r>
      <w:r w:rsidRPr="004C7510">
        <w:rPr>
          <w:lang w:val="en-US"/>
        </w:rPr>
        <w:t xml:space="preserve"> </w:t>
      </w:r>
      <w:r>
        <w:t>А</w:t>
      </w:r>
      <w:r w:rsidRPr="004C7510">
        <w:rPr>
          <w:lang w:val="en-US"/>
        </w:rPr>
        <w:t>.</w:t>
      </w:r>
      <w:r>
        <w:t>В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1,3</w:t>
      </w:r>
      <w:r>
        <w:t>Кавыршин</w:t>
      </w:r>
      <w:r w:rsidRPr="004C7510">
        <w:rPr>
          <w:lang w:val="en-US"/>
        </w:rPr>
        <w:t xml:space="preserve"> </w:t>
      </w:r>
      <w:r>
        <w:t>Д</w:t>
      </w:r>
      <w:r w:rsidRPr="004C7510">
        <w:rPr>
          <w:lang w:val="en-US"/>
        </w:rPr>
        <w:t>.</w:t>
      </w:r>
      <w:r>
        <w:t>И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</w:t>
      </w:r>
      <w:r>
        <w:t>Лукашевский</w:t>
      </w:r>
      <w:r w:rsidRPr="004C7510">
        <w:rPr>
          <w:lang w:val="en-US"/>
        </w:rPr>
        <w:t xml:space="preserve"> </w:t>
      </w:r>
      <w:r>
        <w:t>М</w:t>
      </w:r>
      <w:r w:rsidRPr="004C7510">
        <w:rPr>
          <w:lang w:val="en-US"/>
        </w:rPr>
        <w:t>.</w:t>
      </w:r>
      <w:r>
        <w:t>В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</w:t>
      </w:r>
      <w:r>
        <w:t>Губкин</w:t>
      </w:r>
      <w:r w:rsidRPr="004C7510">
        <w:rPr>
          <w:lang w:val="en-US"/>
        </w:rPr>
        <w:t xml:space="preserve"> </w:t>
      </w:r>
      <w:r>
        <w:t>М</w:t>
      </w:r>
      <w:r w:rsidRPr="004C7510">
        <w:rPr>
          <w:lang w:val="en-US"/>
        </w:rPr>
        <w:t>.</w:t>
      </w:r>
      <w:r>
        <w:t>К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</w:t>
      </w:r>
      <w:r>
        <w:t>Чан</w:t>
      </w:r>
      <w:r w:rsidRPr="004C7510">
        <w:rPr>
          <w:lang w:val="en-US"/>
        </w:rPr>
        <w:t xml:space="preserve"> </w:t>
      </w:r>
      <w:r>
        <w:t>Куанг</w:t>
      </w:r>
      <w:r w:rsidRPr="004C7510">
        <w:rPr>
          <w:lang w:val="en-US"/>
        </w:rPr>
        <w:t xml:space="preserve"> </w:t>
      </w:r>
      <w:r>
        <w:t>В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1,2</w:t>
      </w:r>
      <w:r>
        <w:t>Коньков</w:t>
      </w:r>
      <w:r w:rsidRPr="004C7510">
        <w:rPr>
          <w:lang w:val="en-US"/>
        </w:rPr>
        <w:t xml:space="preserve"> </w:t>
      </w:r>
      <w:r>
        <w:t>А</w:t>
      </w:r>
      <w:r w:rsidRPr="004C7510">
        <w:rPr>
          <w:lang w:val="en-US"/>
        </w:rPr>
        <w:t>.</w:t>
      </w:r>
      <w:r>
        <w:t>А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1,2</w:t>
      </w:r>
      <w:r>
        <w:t>Белоусов</w:t>
      </w:r>
      <w:r w:rsidRPr="004C7510">
        <w:rPr>
          <w:lang w:val="en-US"/>
        </w:rPr>
        <w:t xml:space="preserve"> </w:t>
      </w:r>
      <w:r>
        <w:t>С</w:t>
      </w:r>
      <w:r w:rsidRPr="004C7510">
        <w:rPr>
          <w:lang w:val="en-US"/>
        </w:rPr>
        <w:t>.</w:t>
      </w:r>
      <w:r>
        <w:t>В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1,2</w:t>
      </w:r>
      <w:r>
        <w:t>Квасков</w:t>
      </w:r>
      <w:r w:rsidRPr="004C7510">
        <w:rPr>
          <w:lang w:val="en-US"/>
        </w:rPr>
        <w:t xml:space="preserve"> </w:t>
      </w:r>
      <w:r>
        <w:t>В</w:t>
      </w:r>
      <w:r w:rsidRPr="004C7510">
        <w:rPr>
          <w:lang w:val="en-US"/>
        </w:rPr>
        <w:t>.</w:t>
      </w:r>
      <w:r>
        <w:t>С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</w:t>
      </w:r>
      <w:r>
        <w:t>Губанова</w:t>
      </w:r>
      <w:r w:rsidRPr="004C7510">
        <w:rPr>
          <w:lang w:val="en-US"/>
        </w:rPr>
        <w:t xml:space="preserve"> </w:t>
      </w:r>
      <w:r>
        <w:t>А</w:t>
      </w:r>
      <w:r w:rsidRPr="004C7510">
        <w:rPr>
          <w:lang w:val="en-US"/>
        </w:rPr>
        <w:t>.</w:t>
      </w:r>
      <w:r>
        <w:t>И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</w:t>
      </w:r>
      <w:r>
        <w:t>Анисимов</w:t>
      </w:r>
      <w:r w:rsidRPr="004C7510">
        <w:rPr>
          <w:lang w:val="en-US"/>
        </w:rPr>
        <w:t xml:space="preserve"> </w:t>
      </w:r>
      <w:r>
        <w:t>Д</w:t>
      </w:r>
      <w:r w:rsidRPr="004C7510">
        <w:rPr>
          <w:lang w:val="en-US"/>
        </w:rPr>
        <w:t>.</w:t>
      </w:r>
      <w:r>
        <w:t>А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</w:t>
      </w:r>
      <w:r>
        <w:t>Чилин</w:t>
      </w:r>
      <w:r w:rsidRPr="004C7510">
        <w:rPr>
          <w:lang w:val="en-US"/>
        </w:rPr>
        <w:t xml:space="preserve"> </w:t>
      </w:r>
      <w:r>
        <w:t>М</w:t>
      </w:r>
      <w:r w:rsidRPr="004C7510">
        <w:rPr>
          <w:lang w:val="en-US"/>
        </w:rPr>
        <w:t>.</w:t>
      </w:r>
      <w:r>
        <w:t>С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</w:t>
      </w:r>
      <w:r>
        <w:t>Евдокимов</w:t>
      </w:r>
      <w:r w:rsidRPr="004C7510">
        <w:rPr>
          <w:lang w:val="en-US"/>
        </w:rPr>
        <w:t xml:space="preserve"> </w:t>
      </w:r>
      <w:r>
        <w:t>О</w:t>
      </w:r>
      <w:r w:rsidRPr="004C7510">
        <w:rPr>
          <w:lang w:val="en-US"/>
        </w:rPr>
        <w:t>.</w:t>
      </w:r>
      <w:r>
        <w:t>И</w:t>
      </w:r>
      <w:r w:rsidRPr="004C7510">
        <w:rPr>
          <w:lang w:val="en-US"/>
        </w:rPr>
        <w:t xml:space="preserve">., </w:t>
      </w:r>
      <w:r w:rsidRPr="004C7510">
        <w:rPr>
          <w:vertAlign w:val="superscript"/>
          <w:lang w:val="en-US"/>
        </w:rPr>
        <w:t>1</w:t>
      </w:r>
      <w:r>
        <w:t>Никулина</w:t>
      </w:r>
      <w:r w:rsidRPr="004C7510">
        <w:rPr>
          <w:lang w:val="en-US"/>
        </w:rPr>
        <w:t xml:space="preserve"> </w:t>
      </w:r>
      <w:r>
        <w:t>А</w:t>
      </w:r>
      <w:r w:rsidRPr="004C7510">
        <w:rPr>
          <w:lang w:val="en-US"/>
        </w:rPr>
        <w:t>.</w:t>
      </w:r>
      <w:r>
        <w:t>М</w:t>
      </w:r>
      <w:r w:rsidRPr="004C7510">
        <w:rPr>
          <w:lang w:val="en-US"/>
        </w:rPr>
        <w:t>.</w:t>
      </w:r>
    </w:p>
    <w:p w:rsidR="00AB5E33" w:rsidRPr="00BF742C" w:rsidRDefault="00AB5E33" w:rsidP="00AB5E33">
      <w:pPr>
        <w:pStyle w:val="Zv-Organization"/>
      </w:pPr>
      <w:r w:rsidRPr="00C342AF">
        <w:rPr>
          <w:vertAlign w:val="superscript"/>
        </w:rPr>
        <w:t>1</w:t>
      </w:r>
      <w:r>
        <w:t>ФГБОУ</w:t>
      </w:r>
      <w:r w:rsidRPr="00C342AF">
        <w:t xml:space="preserve"> «</w:t>
      </w:r>
      <w:r>
        <w:t>НИУ</w:t>
      </w:r>
      <w:r w:rsidRPr="00C342AF">
        <w:t xml:space="preserve"> «</w:t>
      </w:r>
      <w:r>
        <w:t>МЭИ</w:t>
      </w:r>
      <w:r w:rsidRPr="00BF742C">
        <w:t>», г. Москва, Россия</w:t>
      </w:r>
      <w:r w:rsidRPr="00BF742C">
        <w:br/>
      </w:r>
      <w:r w:rsidRPr="00BF742C">
        <w:rPr>
          <w:vertAlign w:val="superscript"/>
        </w:rPr>
        <w:t>2</w:t>
      </w:r>
      <w:r w:rsidRPr="00BF742C">
        <w:t>НИЦ «Курчатовский институт», г. Москва, Россия</w:t>
      </w:r>
      <w:r w:rsidRPr="00BF742C">
        <w:br/>
      </w:r>
      <w:r w:rsidRPr="00BF742C">
        <w:rPr>
          <w:vertAlign w:val="superscript"/>
        </w:rPr>
        <w:t>3</w:t>
      </w:r>
      <w:r w:rsidRPr="00BF742C">
        <w:t xml:space="preserve">ОИВТ РАН, г. Москва, Россия </w:t>
      </w:r>
    </w:p>
    <w:p w:rsidR="00AB5E33" w:rsidRDefault="00AB5E33" w:rsidP="00AB5E33">
      <w:pPr>
        <w:pStyle w:val="Zv-bodyreport"/>
      </w:pPr>
      <w:r>
        <w:t>Для успешного освоения космического пространства требуется развитие космических транспортных систем. Одно из перспективных направлений в области развития тяговых систем – магнитоплазмодинамические ускорители (МПДУ)</w:t>
      </w:r>
      <w:r w:rsidRPr="00601BE2">
        <w:t xml:space="preserve"> [1]</w:t>
      </w:r>
      <w:r>
        <w:t>.</w:t>
      </w:r>
    </w:p>
    <w:p w:rsidR="00AB5E33" w:rsidRPr="00AF7547" w:rsidRDefault="00AB5E33" w:rsidP="00AB5E33">
      <w:pPr>
        <w:pStyle w:val="Zv-bodyreport"/>
      </w:pPr>
      <w:r>
        <w:t xml:space="preserve">Установка ПЛМ-М </w:t>
      </w:r>
      <w:r w:rsidRPr="00601BE2">
        <w:t xml:space="preserve">[2] </w:t>
      </w:r>
      <w:r>
        <w:t>в «НИУ «МЭИ» может использоваться для отработки технологий и перспективных конструкций МПДУ. Установка оснащена тремя соленоидами, которые могут формировать конфигурацию плазменного сопла. Радиусы соленоидов равны 90 мм, 82,5 мм и 150 мм. Проведено моделирование конфигурации магнитных полей при токах в основном и дополнительных соленоидах 200 А, 85 А и 120 А соответственно. По результатам расчета в центре основных соленоидов магнитное поле достигает значения 35 мТл, в зоне истечения плазменного потока в ресивер от 5 до 15 мТл. Для дополнительного нагрева плазмы предусмотрена система ИЦР нагрева с помощью геликоновой антенны.</w:t>
      </w:r>
    </w:p>
    <w:p w:rsidR="00AB5E33" w:rsidRPr="003D7533" w:rsidRDefault="00AB5E33" w:rsidP="00AB5E33">
      <w:pPr>
        <w:pStyle w:val="Zv-bodyreport"/>
      </w:pPr>
      <w:r>
        <w:t>Измерены параметры плазмы зондовым методом в ресиверной области установки ПЛМ-М. Измерения проводились подвижной зондовой диагностикой, ход зондов - 150 мм. Поток плазмы сформирован при токах в соленоидах: в основном соленоиде 200 А</w:t>
      </w:r>
      <w:r w:rsidRPr="00AF7547">
        <w:t>;</w:t>
      </w:r>
      <w:r>
        <w:t xml:space="preserve"> 40 А и 120 А в дополнительных соленоидах. В основном объеме удержания плазменный поток имел диаметр 3,5 см. В зоне после анода в ресивере поток плазмы расширяется до плазменного потока радиусом более 150 мм. Получены данные о пространственном распределении потенциала и плотности плазмы. Измеренные оптическим методом с использованием спектрометра в ресиверной области температура электронов </w:t>
      </w:r>
      <w:r w:rsidRPr="00601BE2">
        <w:t>~</w:t>
      </w:r>
      <w:r>
        <w:t>2 эВ, концентрация электронов ~10</w:t>
      </w:r>
      <w:r>
        <w:rPr>
          <w:vertAlign w:val="superscript"/>
        </w:rPr>
        <w:t>13</w:t>
      </w:r>
      <w:r>
        <w:t xml:space="preserve"> см</w:t>
      </w:r>
      <w:r>
        <w:rPr>
          <w:vertAlign w:val="superscript"/>
        </w:rPr>
        <w:t>-3</w:t>
      </w:r>
      <w:r>
        <w:t>.</w:t>
      </w:r>
    </w:p>
    <w:p w:rsidR="00AB5E33" w:rsidRDefault="00AB5E33" w:rsidP="00AB5E33">
      <w:pPr>
        <w:pStyle w:val="Zv-bodyreport"/>
      </w:pPr>
      <w:r>
        <w:t>Измерения параметров плазмы в зоне истечения потока в ресивер позволят оценить характеристики тяги, в том числе при использовании дополнительного ИЦР нагрева плазмы и жидкометаллических литиевых электродов в схеме магнитоплазменного ускорителя.</w:t>
      </w:r>
    </w:p>
    <w:p w:rsidR="00AB5E33" w:rsidRDefault="00AB5E33" w:rsidP="00AB5E33">
      <w:pPr>
        <w:pStyle w:val="Zv-TitleReferences-ru"/>
      </w:pPr>
      <w:r>
        <w:t>Литература</w:t>
      </w:r>
    </w:p>
    <w:p w:rsidR="00AB5E33" w:rsidRDefault="00AB5E33" w:rsidP="00AB5E33">
      <w:pPr>
        <w:pStyle w:val="Zv-References-ru"/>
        <w:numPr>
          <w:ilvl w:val="0"/>
          <w:numId w:val="1"/>
        </w:numPr>
        <w:tabs>
          <w:tab w:val="left" w:pos="567"/>
        </w:tabs>
      </w:pPr>
      <w:r w:rsidRPr="00601BE2">
        <w:t>Ковальчук М.В., Ильгисонис</w:t>
      </w:r>
      <w:r>
        <w:t xml:space="preserve"> </w:t>
      </w:r>
      <w:r w:rsidRPr="00601BE2">
        <w:t>В.И., Кулыгин В.М.</w:t>
      </w:r>
      <w:r>
        <w:t xml:space="preserve"> Плазменные двигатели и будущее космонавтики / Природа №12 2017 33-44</w:t>
      </w:r>
    </w:p>
    <w:p w:rsidR="00AB5E33" w:rsidRPr="00C342AF" w:rsidRDefault="00AB5E33" w:rsidP="00AB5E33">
      <w:pPr>
        <w:pStyle w:val="Zv-References-ru"/>
        <w:numPr>
          <w:ilvl w:val="0"/>
          <w:numId w:val="1"/>
        </w:numPr>
        <w:tabs>
          <w:tab w:val="left" w:pos="567"/>
        </w:tabs>
      </w:pPr>
      <w:r>
        <w:t xml:space="preserve">Будаев В.П., Федорович С.Д. Дедов А.В. и др. Плазменная установка ПЛМ-М для испытаний теплозащитной облицовки внутрикамерных компонент и диагностики пристеночной плазмы термоядерного реактора-токамака / </w:t>
      </w:r>
      <w:r w:rsidRPr="00D37183">
        <w:t>«Диагностика высокотемпературной плазмы XIX» г. Сочи. - С.</w:t>
      </w:r>
      <w:r>
        <w:t>207</w:t>
      </w:r>
      <w:r w:rsidRPr="00D37183">
        <w:t>-</w:t>
      </w:r>
      <w:r>
        <w:t>209</w:t>
      </w:r>
      <w:r w:rsidRPr="00C342AF">
        <w:t xml:space="preserve">. </w:t>
      </w:r>
    </w:p>
    <w:p w:rsidR="00654A7B" w:rsidRPr="00AB5E33" w:rsidRDefault="00654A7B"/>
    <w:sectPr w:rsidR="00654A7B" w:rsidRPr="00AB5E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0B" w:rsidRDefault="00602A0B">
      <w:r>
        <w:separator/>
      </w:r>
    </w:p>
  </w:endnote>
  <w:endnote w:type="continuationSeparator" w:id="0">
    <w:p w:rsidR="00602A0B" w:rsidRDefault="0060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C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B5E33" w:rsidRDefault="00871CE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510">
      <w:rPr>
        <w:rStyle w:val="a5"/>
        <w:noProof/>
      </w:rPr>
      <w:t>1</w:t>
    </w:r>
    <w:r>
      <w:rPr>
        <w:rStyle w:val="a5"/>
      </w:rPr>
      <w:fldChar w:fldCharType="end"/>
    </w:r>
    <w:r w:rsidR="00AB5E33">
      <w:rPr>
        <w:rStyle w:val="a5"/>
        <w:lang w:val="en-US"/>
      </w:rPr>
      <w:t>29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0B" w:rsidRDefault="00602A0B">
      <w:r>
        <w:separator/>
      </w:r>
    </w:p>
  </w:footnote>
  <w:footnote w:type="continuationSeparator" w:id="0">
    <w:p w:rsidR="00602A0B" w:rsidRDefault="00602A0B">
      <w:r>
        <w:continuationSeparator/>
      </w:r>
    </w:p>
  </w:footnote>
  <w:footnote w:id="1">
    <w:p w:rsidR="004C7510" w:rsidRPr="004C7510" w:rsidRDefault="004C7510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4C7510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B5E33">
      <w:rPr>
        <w:sz w:val="20"/>
      </w:rPr>
      <w:t>20</w:t>
    </w:r>
    <w:r w:rsidR="00C62CFE">
      <w:rPr>
        <w:sz w:val="20"/>
      </w:rPr>
      <w:t xml:space="preserve"> – </w:t>
    </w:r>
    <w:r w:rsidR="00700C3A" w:rsidRPr="00AB5E33">
      <w:rPr>
        <w:sz w:val="20"/>
      </w:rPr>
      <w:t>2</w:t>
    </w:r>
    <w:r w:rsidR="00577A8A" w:rsidRPr="00AB5E3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B5E33">
      <w:rPr>
        <w:sz w:val="20"/>
      </w:rPr>
      <w:t>2</w:t>
    </w:r>
    <w:r w:rsidR="00700C3A" w:rsidRPr="00AB5E3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71CE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0DC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7510"/>
    <w:rsid w:val="004F4E29"/>
    <w:rsid w:val="00567C6F"/>
    <w:rsid w:val="00572013"/>
    <w:rsid w:val="00577A8A"/>
    <w:rsid w:val="0058676C"/>
    <w:rsid w:val="005B47E9"/>
    <w:rsid w:val="00602A0B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71CED"/>
    <w:rsid w:val="008E2894"/>
    <w:rsid w:val="009352E6"/>
    <w:rsid w:val="0094721E"/>
    <w:rsid w:val="009551FC"/>
    <w:rsid w:val="00A66876"/>
    <w:rsid w:val="00A71613"/>
    <w:rsid w:val="00AB3459"/>
    <w:rsid w:val="00AB5E33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0DC4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AB5E33"/>
    <w:rPr>
      <w:sz w:val="24"/>
      <w:szCs w:val="24"/>
    </w:rPr>
  </w:style>
  <w:style w:type="paragraph" w:styleId="a7">
    <w:name w:val="footnote text"/>
    <w:basedOn w:val="a"/>
    <w:link w:val="a8"/>
    <w:rsid w:val="004C751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C7510"/>
  </w:style>
  <w:style w:type="character" w:styleId="a9">
    <w:name w:val="footnote reference"/>
    <w:basedOn w:val="a0"/>
    <w:rsid w:val="004C7510"/>
    <w:rPr>
      <w:vertAlign w:val="superscript"/>
    </w:rPr>
  </w:style>
  <w:style w:type="character" w:styleId="aa">
    <w:name w:val="Hyperlink"/>
    <w:basedOn w:val="a0"/>
    <w:rsid w:val="004C7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S-Rogoz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7D0B1-4C75-4984-ABAC-5FDF32E5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348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ИСТЕЧЕНИЯ ПЛАЗМЕННОГО ПОТОКА ИЗ СОПЛА МАГНИТОПЛАЗМЕННОЙ УСТАНОВКИ ПЛМ-М</dc:title>
  <dc:creator/>
  <cp:lastModifiedBy>Сатунин</cp:lastModifiedBy>
  <cp:revision>3</cp:revision>
  <cp:lastPrinted>1601-01-01T00:00:00Z</cp:lastPrinted>
  <dcterms:created xsi:type="dcterms:W3CDTF">2023-02-28T20:02:00Z</dcterms:created>
  <dcterms:modified xsi:type="dcterms:W3CDTF">2023-05-12T10:09:00Z</dcterms:modified>
</cp:coreProperties>
</file>