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BA" w:rsidRPr="004C1EE9" w:rsidRDefault="004D09BA" w:rsidP="004D09BA">
      <w:pPr>
        <w:pStyle w:val="Zv-Titlereport"/>
      </w:pPr>
      <w:r>
        <w:t>Анализ точности расчетов радиационных потерь на легких примесях в пристеночной и диверторной плазме токамаков</w:t>
      </w:r>
      <w:r w:rsidR="004C1EE9" w:rsidRPr="004C1EE9">
        <w:t xml:space="preserve"> </w:t>
      </w:r>
      <w:r w:rsidR="004C1EE9">
        <w:rPr>
          <w:rStyle w:val="aa"/>
        </w:rPr>
        <w:footnoteReference w:customMarkFollows="1" w:id="1"/>
        <w:t>*)</w:t>
      </w:r>
    </w:p>
    <w:p w:rsidR="004D09BA" w:rsidRDefault="004D09BA" w:rsidP="004D09BA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EE0CF9">
        <w:t>Кукушкин</w:t>
      </w:r>
      <w:r>
        <w:t xml:space="preserve"> </w:t>
      </w:r>
      <w:r w:rsidRPr="00EE0CF9">
        <w:t>А.Б.</w:t>
      </w:r>
      <w:r>
        <w:t xml:space="preserve">, </w:t>
      </w:r>
      <w:r w:rsidRPr="00626AF1">
        <w:rPr>
          <w:vertAlign w:val="superscript"/>
        </w:rPr>
        <w:t>1</w:t>
      </w:r>
      <w:r>
        <w:t xml:space="preserve">Левашова М.Г.,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Лисица В.С., </w:t>
      </w:r>
      <w:r w:rsidRPr="00626AF1">
        <w:rPr>
          <w:vertAlign w:val="superscript"/>
        </w:rPr>
        <w:t>1</w:t>
      </w:r>
      <w:r>
        <w:t xml:space="preserve">Сдвиженский П.А., </w:t>
      </w:r>
      <w:r w:rsidRPr="00626AF1">
        <w:rPr>
          <w:vertAlign w:val="superscript"/>
        </w:rPr>
        <w:t>1</w:t>
      </w:r>
      <w:r>
        <w:t>Шурыгин</w:t>
      </w:r>
      <w:r>
        <w:rPr>
          <w:lang w:val="en-US"/>
        </w:rPr>
        <w:t> </w:t>
      </w:r>
      <w:r>
        <w:t>В</w:t>
      </w:r>
      <w:r w:rsidRPr="00435E3B">
        <w:t>.</w:t>
      </w:r>
      <w:r>
        <w:t>А</w:t>
      </w:r>
      <w:r w:rsidRPr="00435E3B">
        <w:t>.</w:t>
      </w:r>
    </w:p>
    <w:p w:rsidR="004D09BA" w:rsidRDefault="004D09BA" w:rsidP="004D09BA">
      <w:pPr>
        <w:pStyle w:val="Zv-Organization"/>
      </w:pPr>
      <w:r w:rsidRPr="00E66BD9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t xml:space="preserve">, </w:t>
      </w:r>
      <w:hyperlink r:id="rId8" w:history="1">
        <w:r w:rsidRPr="00435E3B">
          <w:rPr>
            <w:rStyle w:val="a7"/>
          </w:rPr>
          <w:t>Kukushkin_AB@nrcki.ru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E94A19">
        <w:rPr>
          <w:iCs/>
        </w:rPr>
        <w:t>Н</w:t>
      </w:r>
      <w:r>
        <w:rPr>
          <w:iCs/>
        </w:rPr>
        <w:t>ИЯУ</w:t>
      </w:r>
      <w:r w:rsidRPr="00E94A19">
        <w:rPr>
          <w:iCs/>
        </w:rPr>
        <w:t xml:space="preserve"> «МИФИ», Москва, Россия</w:t>
      </w:r>
      <w:r>
        <w:t>.</w:t>
      </w:r>
    </w:p>
    <w:p w:rsidR="004D09BA" w:rsidRDefault="004D09BA" w:rsidP="004D09BA">
      <w:pPr>
        <w:pStyle w:val="Zv-bodyreport"/>
      </w:pPr>
      <w:r w:rsidRPr="007C2647">
        <w:t>Актуальность повышения точности расчета радиационных потерь (РП) на примесях в установках для магнитного удержания термоядерной плазмы обусловлена тем, что линейчатое излучение легких примесей (азота, неона, аргона) в существующих и планируемых экспериментах с термоядерной плазмой используется, во-первых, для охлаждения диверторной плазмы с целью защиты диверторных пластин и, во-вторых, для охлаждения всей плазмы при аварийном гашении разряда массиров</w:t>
      </w:r>
      <w:r>
        <w:t>анной инжекцией инертного газа.</w:t>
      </w:r>
    </w:p>
    <w:p w:rsidR="004D09BA" w:rsidRDefault="004D09BA" w:rsidP="004D09BA">
      <w:pPr>
        <w:pStyle w:val="Zv-bodyreport"/>
      </w:pPr>
      <w:r>
        <w:t>В настоящей работе и</w:t>
      </w:r>
      <w:r w:rsidRPr="007C2647">
        <w:t>сследованы эффекты влияния структуры атомных уровней на различные способы расчета РП на линейчатое излучение легких примесей (азота, неона, аргона)</w:t>
      </w:r>
      <w:r>
        <w:t xml:space="preserve">. </w:t>
      </w:r>
      <w:r w:rsidRPr="0013761D">
        <w:t>Продемонстрирована необходимость уточнения алгоритмов пользования всеми базами данных для расчета РП низкотемпературной плазмы. Эта проблема является заведомо актуальной для атомов и ионов легких и средних по массе элементов, поскольку используемое в расчетах упрощение структуры атомных уровней в той или иной степени присутствует во всех базах данных. Этот вывод основан на анализе наиболее развитой и широко используемой в мировых термоядерных исследованиях базы данных OPEN-ADAS [1] для расчета РП плазмы. В частности, показано, что для аргона в диапазоне относительно малых температур Т, характерном для диверторной плазмы в стационарном режиме и всей п</w:t>
      </w:r>
      <w:r>
        <w:t>лазмы на стадии гашения разряда</w:t>
      </w:r>
      <w:r w:rsidRPr="0013761D">
        <w:t>, прямое суммирование вклада сильных линий в РП может превышать (вплоть до нескольких раз для ионов аргона с зарядом +3 и +2 при Т ~ 3-10 эВ) РП в модели атомных уровней, упрощенной путем их группировки и, соответственно, перемещения нижних возбужденных уровней на более высокие значения энергии относительно основного состояния иона.</w:t>
      </w:r>
    </w:p>
    <w:p w:rsidR="004D09BA" w:rsidRDefault="004D09BA" w:rsidP="004D09BA">
      <w:pPr>
        <w:pStyle w:val="Zv-bodyreport"/>
      </w:pPr>
      <w:r w:rsidRPr="007C2647">
        <w:t xml:space="preserve">В общем виде проанализированы эффекты упрощения кинетической модели расчета РП при группировке атомных уровней, </w:t>
      </w:r>
      <w:r w:rsidRPr="0013761D">
        <w:t xml:space="preserve">приводящие к переоценке или недооценке РП в случае </w:t>
      </w:r>
      <w:r w:rsidRPr="007C2647">
        <w:t>перемещения сильно излучающих возбужденных состояний на, соответственно, большие или меньшие энергии возбуждения при усреднении положения возбужденных состояний. Сформулирована реалистичная модель детализации структуры атомных уровней для корректного учета их мультиплетности с одновременной редукцией числа учитываемых радиационных переходов при расчете удельных радиационных потерь.</w:t>
      </w:r>
    </w:p>
    <w:p w:rsidR="004D09BA" w:rsidRDefault="004D09BA" w:rsidP="004D09BA">
      <w:pPr>
        <w:pStyle w:val="Zv-TitleReferences-ru"/>
      </w:pPr>
      <w:r>
        <w:t>Литература</w:t>
      </w:r>
    </w:p>
    <w:p w:rsidR="004D09BA" w:rsidRPr="0013761D" w:rsidRDefault="004D09BA" w:rsidP="004D09BA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7C2647">
        <w:rPr>
          <w:szCs w:val="24"/>
          <w:lang w:val="en-US" w:eastAsia="ru-RU"/>
        </w:rPr>
        <w:t xml:space="preserve">OPEN-ADAS database, </w:t>
      </w:r>
      <w:hyperlink r:id="rId9" w:history="1">
        <w:r w:rsidRPr="00CA7275">
          <w:rPr>
            <w:rStyle w:val="a7"/>
            <w:szCs w:val="24"/>
            <w:lang w:val="en-US" w:eastAsia="ru-RU"/>
          </w:rPr>
          <w:t>https://open.adas.ac.uk/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F0" w:rsidRDefault="009718F0">
      <w:r>
        <w:separator/>
      </w:r>
    </w:p>
  </w:endnote>
  <w:endnote w:type="continuationSeparator" w:id="0">
    <w:p w:rsidR="009718F0" w:rsidRDefault="0097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0F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D09BA" w:rsidRDefault="004D09B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F0" w:rsidRDefault="009718F0">
      <w:r>
        <w:separator/>
      </w:r>
    </w:p>
  </w:footnote>
  <w:footnote w:type="continuationSeparator" w:id="0">
    <w:p w:rsidR="009718F0" w:rsidRDefault="009718F0">
      <w:r>
        <w:continuationSeparator/>
      </w:r>
    </w:p>
  </w:footnote>
  <w:footnote w:id="1">
    <w:p w:rsidR="004C1EE9" w:rsidRPr="004C1EE9" w:rsidRDefault="004C1EE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C1EE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D09BA">
      <w:rPr>
        <w:sz w:val="20"/>
      </w:rPr>
      <w:t>20</w:t>
    </w:r>
    <w:r w:rsidR="00C62CFE">
      <w:rPr>
        <w:sz w:val="20"/>
      </w:rPr>
      <w:t xml:space="preserve"> – </w:t>
    </w:r>
    <w:r w:rsidR="00700C3A" w:rsidRPr="004D09BA">
      <w:rPr>
        <w:sz w:val="20"/>
      </w:rPr>
      <w:t>2</w:t>
    </w:r>
    <w:r w:rsidR="00577A8A" w:rsidRPr="004D09B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D09BA">
      <w:rPr>
        <w:sz w:val="20"/>
      </w:rPr>
      <w:t>2</w:t>
    </w:r>
    <w:r w:rsidR="00700C3A" w:rsidRPr="004D09B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C0FD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067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AE7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1EE9"/>
    <w:rsid w:val="004D09BA"/>
    <w:rsid w:val="004F4E29"/>
    <w:rsid w:val="00567C6F"/>
    <w:rsid w:val="00572013"/>
    <w:rsid w:val="00577A8A"/>
    <w:rsid w:val="0058676C"/>
    <w:rsid w:val="005C0FDD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718F0"/>
    <w:rsid w:val="00A66876"/>
    <w:rsid w:val="00A71613"/>
    <w:rsid w:val="00AA0670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D09B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4D09BA"/>
    <w:rPr>
      <w:sz w:val="24"/>
      <w:szCs w:val="24"/>
    </w:rPr>
  </w:style>
  <w:style w:type="paragraph" w:styleId="a8">
    <w:name w:val="footnote text"/>
    <w:basedOn w:val="a"/>
    <w:link w:val="a9"/>
    <w:rsid w:val="004C1EE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C1EE9"/>
  </w:style>
  <w:style w:type="character" w:styleId="aa">
    <w:name w:val="footnote reference"/>
    <w:basedOn w:val="a0"/>
    <w:rsid w:val="004C1E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ushkin_ab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.adas.ac.uk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K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C4B56-927E-444A-ACAE-B5BAFC8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328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ТОЧНОСТИ РАСЧЕТОВ РАДИАЦИОННЫХ ПОТЕРЬ НА ЛЕГКИХ ПРИМЕСЯХ В ПРИСТЕНОЧНОЙ И ДИВЕРТОРНОЙ ПЛАЗМЕ ТОКАМАКОВ</dc:title>
  <dc:creator/>
  <cp:lastModifiedBy>Сатунин</cp:lastModifiedBy>
  <cp:revision>3</cp:revision>
  <cp:lastPrinted>1601-01-01T00:00:00Z</cp:lastPrinted>
  <dcterms:created xsi:type="dcterms:W3CDTF">2023-02-26T18:35:00Z</dcterms:created>
  <dcterms:modified xsi:type="dcterms:W3CDTF">2023-05-11T19:02:00Z</dcterms:modified>
</cp:coreProperties>
</file>