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BE" w:rsidRPr="00CB7A86" w:rsidRDefault="00C84CBE" w:rsidP="00C84CBE">
      <w:pPr>
        <w:pStyle w:val="Zv-Titlereport"/>
      </w:pPr>
      <w:r>
        <w:t>ГЕНЕРАЦИЯ НЕЙТРОНОВ В ПЛАЗМЕ</w:t>
      </w:r>
      <w:r w:rsidRPr="00CB7A86">
        <w:t xml:space="preserve"> термоядерн</w:t>
      </w:r>
      <w:r>
        <w:t>ОГО</w:t>
      </w:r>
      <w:r w:rsidRPr="00CB7A86">
        <w:t xml:space="preserve"> источник</w:t>
      </w:r>
      <w:r>
        <w:t>А</w:t>
      </w:r>
      <w:r w:rsidRPr="00CB7A86">
        <w:t xml:space="preserve"> нейтронов</w:t>
      </w:r>
      <w:r>
        <w:t xml:space="preserve"> ПУЧКОМ БЫСТРЫХ АТОМОВ</w:t>
      </w:r>
      <w:r w:rsidR="003A507A">
        <w:rPr>
          <w:rStyle w:val="aa"/>
        </w:rPr>
        <w:footnoteReference w:customMarkFollows="1" w:id="1"/>
        <w:t>*)</w:t>
      </w:r>
    </w:p>
    <w:p w:rsidR="00C84CBE" w:rsidRDefault="00C84CBE" w:rsidP="00C84CBE">
      <w:pPr>
        <w:pStyle w:val="Zv-Author"/>
      </w:pPr>
      <w:r w:rsidRPr="00A2125D">
        <w:rPr>
          <w:u w:val="single"/>
        </w:rPr>
        <w:t>Длугач Е.Д.</w:t>
      </w:r>
      <w:r>
        <w:t>, Шленский М.Н.</w:t>
      </w:r>
    </w:p>
    <w:p w:rsidR="00C84CBE" w:rsidRPr="005C20BD" w:rsidRDefault="00C84CBE" w:rsidP="00C84CBE">
      <w:pPr>
        <w:pStyle w:val="Zv-Organization"/>
      </w:pPr>
      <w:r>
        <w:t>НИЦ «Курчатовский институт», Москва</w:t>
      </w:r>
      <w:r>
        <w:rPr>
          <w:rStyle w:val="a7"/>
          <w:i w:val="0"/>
        </w:rPr>
        <w:t xml:space="preserve">, </w:t>
      </w:r>
      <w:hyperlink r:id="rId8" w:history="1">
        <w:r w:rsidRPr="00DD3ADE">
          <w:rPr>
            <w:rStyle w:val="a7"/>
            <w:lang w:val="en-US"/>
          </w:rPr>
          <w:t>edlougach</w:t>
        </w:r>
        <w:r w:rsidRPr="005C20BD">
          <w:rPr>
            <w:rStyle w:val="a7"/>
          </w:rPr>
          <w:t>@</w:t>
        </w:r>
        <w:r w:rsidRPr="00DD3ADE">
          <w:rPr>
            <w:rStyle w:val="a7"/>
            <w:lang w:val="en-US"/>
          </w:rPr>
          <w:t>gmail</w:t>
        </w:r>
        <w:r w:rsidRPr="005C20BD">
          <w:rPr>
            <w:rStyle w:val="a7"/>
          </w:rPr>
          <w:t>.</w:t>
        </w:r>
        <w:r w:rsidRPr="00DD3ADE">
          <w:rPr>
            <w:rStyle w:val="a7"/>
            <w:lang w:val="en-US"/>
          </w:rPr>
          <w:t>com</w:t>
        </w:r>
      </w:hyperlink>
    </w:p>
    <w:p w:rsidR="00C84CBE" w:rsidRDefault="00C84CBE" w:rsidP="00C84CBE">
      <w:pPr>
        <w:pStyle w:val="Zv-bodyreport"/>
      </w:pPr>
      <w:r>
        <w:t>Пучково-плазменный термоядерный с</w:t>
      </w:r>
      <w:r w:rsidRPr="0043048E">
        <w:t xml:space="preserve">интез </w:t>
      </w:r>
      <w:r>
        <w:t>является основным источником нейтронов в плазме термоядерных источников нейтронов (ТИН) из-за высокого вклада реакций с участием ионов высокой энергии в общий выход нейтронов синтеза из плазмы</w:t>
      </w:r>
      <w:r w:rsidRPr="00802D01">
        <w:t xml:space="preserve"> </w:t>
      </w:r>
      <w:r>
        <w:t>токамака. Величина этого вклада зависит от относительной доли горячих ионов («надтепловых хвостов») в энергетической функции распределения ионов.</w:t>
      </w:r>
    </w:p>
    <w:p w:rsidR="00C84CBE" w:rsidRPr="00FA7423" w:rsidRDefault="00C84CBE" w:rsidP="00C84CBE">
      <w:pPr>
        <w:pStyle w:val="Zv-bodyreport"/>
      </w:pPr>
      <w:r>
        <w:t xml:space="preserve">Код </w:t>
      </w:r>
      <w:r>
        <w:rPr>
          <w:lang w:val="en-US"/>
        </w:rPr>
        <w:t>NESTOR</w:t>
      </w:r>
      <w:r>
        <w:t xml:space="preserve">, созданный в НИЦ КИ в 2021, позволяет рассчитать распределение интенсивности реакций синтеза в объеме плазмы токамака с учетом мощного источника быстрых ионов, создаваемого при инжекции нейтральных пучков в токамак. Нейтральный пучок в коде </w:t>
      </w:r>
      <w:r>
        <w:rPr>
          <w:lang w:val="en-US"/>
        </w:rPr>
        <w:t>NESTOR</w:t>
      </w:r>
      <w:r>
        <w:t xml:space="preserve"> представляет собой набор лучей (до 10</w:t>
      </w:r>
      <w:r w:rsidRPr="00FA7423">
        <w:rPr>
          <w:vertAlign w:val="superscript"/>
        </w:rPr>
        <w:t>9</w:t>
      </w:r>
      <w:r>
        <w:t>), который детально воспроизводит пространственно-угловое распределение пучка на выходе из инжектора. Ионизация атомов (лучей) пучка и вероятность выгорания ионов рассчитывается аналитическими методами, что позволяет оперативно получать фазовые распределения ионов в замагниченной плазме, практически без ограничений на форму магнитных поверхностей.</w:t>
      </w:r>
    </w:p>
    <w:p w:rsidR="00C84CBE" w:rsidRDefault="00C84CBE" w:rsidP="00C84CBE">
      <w:pPr>
        <w:pStyle w:val="Zv-bodyreport"/>
        <w:rPr>
          <w:sz w:val="28"/>
        </w:rPr>
      </w:pPr>
      <w:r>
        <w:t xml:space="preserve">В данной работе рассмотрено влияние геометрии тороидальной плазмы, ее компонентного состава и кинетических профилей на генерацию нейтронов синтеза с участием быстрых ионов. Анализируется вклад пучкового компонента в общий выход нейтронов из плазмы ТИН. Приводятся оценки потерь быстрых ионов и связанного с ними снижения нейтронного выхода. Показаны основные результаты применения кода </w:t>
      </w:r>
      <w:r>
        <w:rPr>
          <w:lang w:val="en-US"/>
        </w:rPr>
        <w:t>NESTOR</w:t>
      </w:r>
      <w:r>
        <w:t xml:space="preserve"> в нейтронно-физических моделях гибридной реакторной установки ДЕМО-ТИН.</w:t>
      </w:r>
    </w:p>
    <w:p w:rsidR="00C84CBE" w:rsidRDefault="00C84CBE" w:rsidP="00C84CBE">
      <w:pPr>
        <w:pStyle w:val="Zv-bodyreport"/>
        <w:spacing w:before="120"/>
      </w:pPr>
      <w:r>
        <w:t>Работа проведена при поддержке НИЦ «Курчатовский институт», Москва, Россия.</w:t>
      </w:r>
    </w:p>
    <w:p w:rsidR="00C84CBE" w:rsidRDefault="00C84CBE" w:rsidP="00C84CBE">
      <w:pPr>
        <w:pStyle w:val="Zv-TitleReferences-ru"/>
      </w:pPr>
      <w:r>
        <w:t>Литература</w:t>
      </w:r>
    </w:p>
    <w:p w:rsidR="00C84CBE" w:rsidRPr="00B40ADB" w:rsidRDefault="00C84CBE" w:rsidP="00C84CBE">
      <w:pPr>
        <w:pStyle w:val="Zv-References-ru"/>
        <w:numPr>
          <w:ilvl w:val="0"/>
          <w:numId w:val="8"/>
        </w:numPr>
        <w:suppressAutoHyphens/>
        <w:rPr>
          <w:lang w:val="en-US"/>
        </w:rPr>
      </w:pPr>
      <w:r w:rsidRPr="00B40ADB">
        <w:rPr>
          <w:lang w:val="en-US"/>
        </w:rPr>
        <w:t>Shpanskiy Yu. S. and DEMO-FNS Team. Progress in the design of the DEMO-FNS hybrid facility // Nucl. Fusion. 2019. Т. 59. № 7. С. 076014.</w:t>
      </w:r>
    </w:p>
    <w:p w:rsidR="00C84CBE" w:rsidRPr="00B40ADB" w:rsidRDefault="00C84CBE" w:rsidP="00C84CBE">
      <w:pPr>
        <w:pStyle w:val="Zv-References-ru"/>
        <w:numPr>
          <w:ilvl w:val="0"/>
          <w:numId w:val="8"/>
        </w:numPr>
        <w:suppressAutoHyphens/>
      </w:pPr>
      <w:r>
        <w:t>Длугач Е.Д., Шленский М.Н.,</w:t>
      </w:r>
      <w:r w:rsidRPr="00B40ADB">
        <w:t xml:space="preserve"> Программа для расчета объемного источника термоядерных нейтронов в плазме ТИН «</w:t>
      </w:r>
      <w:r w:rsidRPr="00B40ADB">
        <w:rPr>
          <w:lang w:val="en-US"/>
        </w:rPr>
        <w:t>NES</w:t>
      </w:r>
      <w:r w:rsidRPr="00B40ADB">
        <w:t>-</w:t>
      </w:r>
      <w:r w:rsidRPr="00B40ADB">
        <w:rPr>
          <w:lang w:val="en-US"/>
        </w:rPr>
        <w:t>TOR</w:t>
      </w:r>
      <w:r w:rsidRPr="00B40ADB">
        <w:t>». Свидетельство о государственной регистрации программы для ЭВМ № 2022610362, Реестр программ для ЭВМ,11.01.2022</w:t>
      </w:r>
    </w:p>
    <w:p w:rsidR="00C84CBE" w:rsidRPr="00793998" w:rsidRDefault="00C84CBE" w:rsidP="00C84CBE">
      <w:pPr>
        <w:pStyle w:val="Zv-References-ru"/>
        <w:numPr>
          <w:ilvl w:val="0"/>
          <w:numId w:val="8"/>
        </w:numPr>
        <w:rPr>
          <w:lang w:val="en-US"/>
        </w:rPr>
      </w:pPr>
      <w:r w:rsidRPr="00793998">
        <w:rPr>
          <w:lang w:val="en-US"/>
        </w:rPr>
        <w:t>Wesson</w:t>
      </w:r>
      <w:r w:rsidRPr="00C43806">
        <w:rPr>
          <w:lang w:val="en-US"/>
        </w:rPr>
        <w:t xml:space="preserve"> </w:t>
      </w:r>
      <w:r w:rsidRPr="00793998">
        <w:rPr>
          <w:lang w:val="en-US"/>
        </w:rPr>
        <w:t xml:space="preserve">J., </w:t>
      </w:r>
      <w:r w:rsidRPr="00793998">
        <w:rPr>
          <w:i/>
          <w:iCs/>
          <w:lang w:val="en-US"/>
        </w:rPr>
        <w:t>Tokamaks</w:t>
      </w:r>
      <w:r w:rsidRPr="00793998">
        <w:rPr>
          <w:lang w:val="en-US"/>
        </w:rPr>
        <w:t>, 4th Edition, Oxford: Oxford University Press, 2011</w:t>
      </w:r>
    </w:p>
    <w:p w:rsidR="00C84CBE" w:rsidRDefault="00C84CBE" w:rsidP="00C84CBE">
      <w:pPr>
        <w:pStyle w:val="Zv-References-ru"/>
        <w:numPr>
          <w:ilvl w:val="0"/>
          <w:numId w:val="8"/>
        </w:numPr>
        <w:suppressAutoHyphens/>
        <w:rPr>
          <w:b/>
          <w:bCs/>
        </w:rPr>
      </w:pPr>
      <w:r>
        <w:t xml:space="preserve">Длугач Е.Д., Кутеев Б.В., </w:t>
      </w:r>
      <w:r w:rsidRPr="00B40ADB">
        <w:t>О влиянии параметров нейтральной инжекции</w:t>
      </w:r>
      <w:r>
        <w:t xml:space="preserve"> </w:t>
      </w:r>
      <w:r w:rsidRPr="00B40ADB">
        <w:t>на генерацию</w:t>
      </w:r>
      <w:r>
        <w:t xml:space="preserve"> </w:t>
      </w:r>
      <w:r w:rsidRPr="00B40ADB">
        <w:t>неиндукционного тока</w:t>
      </w:r>
      <w:r>
        <w:t xml:space="preserve"> </w:t>
      </w:r>
      <w:r w:rsidRPr="00B40ADB">
        <w:t>и выход нейтронов в компактном токамаке</w:t>
      </w:r>
      <w:r>
        <w:t xml:space="preserve">, </w:t>
      </w:r>
      <w:r w:rsidRPr="00B40ADB">
        <w:t>Физика Плазмы, 20</w:t>
      </w:r>
      <w:r>
        <w:t>22</w:t>
      </w:r>
      <w:r w:rsidRPr="00B40ADB">
        <w:t>, том 4</w:t>
      </w:r>
      <w:r>
        <w:t>8</w:t>
      </w:r>
      <w:r w:rsidRPr="00B40ADB">
        <w:t xml:space="preserve">, № </w:t>
      </w:r>
      <w:r>
        <w:t>10</w:t>
      </w:r>
      <w:r w:rsidRPr="00B40ADB">
        <w:t>, с.</w:t>
      </w:r>
      <w:r>
        <w:t>881</w:t>
      </w:r>
      <w:r w:rsidRPr="00B40ADB">
        <w:t>–</w:t>
      </w:r>
      <w:r>
        <w:t xml:space="preserve">889 </w:t>
      </w:r>
      <w:r w:rsidRPr="00B40ADB">
        <w:rPr>
          <w:lang w:val="en-US"/>
        </w:rPr>
        <w:t>DOI</w:t>
      </w:r>
      <w:r w:rsidRPr="00B40ADB">
        <w:t>: 10.31857/</w:t>
      </w:r>
      <w:r w:rsidRPr="00B40ADB">
        <w:rPr>
          <w:lang w:val="en-US"/>
        </w:rPr>
        <w:t>S</w:t>
      </w:r>
      <w:r w:rsidRPr="00B40ADB">
        <w:t>0367292122600558</w:t>
      </w:r>
    </w:p>
    <w:p w:rsidR="00654A7B" w:rsidRPr="00C84CBE" w:rsidRDefault="00654A7B"/>
    <w:sectPr w:rsidR="00654A7B" w:rsidRPr="00C84CBE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EEC" w:rsidRDefault="001C6EEC">
      <w:r>
        <w:separator/>
      </w:r>
    </w:p>
  </w:endnote>
  <w:endnote w:type="continuationSeparator" w:id="0">
    <w:p w:rsidR="001C6EEC" w:rsidRDefault="001C6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B1AA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C84CBE" w:rsidRDefault="003B1AA2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507A">
      <w:rPr>
        <w:rStyle w:val="a5"/>
        <w:noProof/>
      </w:rPr>
      <w:t>1</w:t>
    </w:r>
    <w:r>
      <w:rPr>
        <w:rStyle w:val="a5"/>
      </w:rPr>
      <w:fldChar w:fldCharType="end"/>
    </w:r>
    <w:r w:rsidR="00C84CBE">
      <w:rPr>
        <w:rStyle w:val="a5"/>
        <w:lang w:val="en-US"/>
      </w:rPr>
      <w:t>14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EEC" w:rsidRDefault="001C6EEC">
      <w:r>
        <w:separator/>
      </w:r>
    </w:p>
  </w:footnote>
  <w:footnote w:type="continuationSeparator" w:id="0">
    <w:p w:rsidR="001C6EEC" w:rsidRDefault="001C6EEC">
      <w:r>
        <w:continuationSeparator/>
      </w:r>
    </w:p>
  </w:footnote>
  <w:footnote w:id="1">
    <w:p w:rsidR="003A507A" w:rsidRPr="003A507A" w:rsidRDefault="003A507A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3A507A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C84CBE">
      <w:rPr>
        <w:sz w:val="20"/>
      </w:rPr>
      <w:t>20</w:t>
    </w:r>
    <w:r w:rsidR="00C62CFE">
      <w:rPr>
        <w:sz w:val="20"/>
      </w:rPr>
      <w:t xml:space="preserve"> – </w:t>
    </w:r>
    <w:r w:rsidR="00700C3A" w:rsidRPr="00C84CBE">
      <w:rPr>
        <w:sz w:val="20"/>
      </w:rPr>
      <w:t>2</w:t>
    </w:r>
    <w:r w:rsidR="00577A8A" w:rsidRPr="00C84CBE">
      <w:rPr>
        <w:sz w:val="20"/>
      </w:rPr>
      <w:t>4</w:t>
    </w:r>
    <w:r w:rsidR="00C62CFE">
      <w:rPr>
        <w:sz w:val="20"/>
      </w:rPr>
      <w:t xml:space="preserve"> марта 20</w:t>
    </w:r>
    <w:r w:rsidR="00C62CFE" w:rsidRPr="00C84CBE">
      <w:rPr>
        <w:sz w:val="20"/>
      </w:rPr>
      <w:t>2</w:t>
    </w:r>
    <w:r w:rsidR="00700C3A" w:rsidRPr="00C84CBE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3B1AA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F4E301F"/>
    <w:multiLevelType w:val="multilevel"/>
    <w:tmpl w:val="A62083AA"/>
    <w:lvl w:ilvl="0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19E4"/>
    <w:rsid w:val="00037DCC"/>
    <w:rsid w:val="00043701"/>
    <w:rsid w:val="000C7078"/>
    <w:rsid w:val="000D76E9"/>
    <w:rsid w:val="000E495B"/>
    <w:rsid w:val="00140645"/>
    <w:rsid w:val="00171964"/>
    <w:rsid w:val="001C0CCB"/>
    <w:rsid w:val="001C6EEC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A507A"/>
    <w:rsid w:val="003B1AA2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19E4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84CBE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57A18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C84CBE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C84CBE"/>
    <w:rPr>
      <w:sz w:val="24"/>
      <w:szCs w:val="24"/>
    </w:rPr>
  </w:style>
  <w:style w:type="paragraph" w:styleId="a8">
    <w:name w:val="footnote text"/>
    <w:basedOn w:val="a"/>
    <w:link w:val="a9"/>
    <w:rsid w:val="003A507A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3A507A"/>
  </w:style>
  <w:style w:type="character" w:styleId="aa">
    <w:name w:val="footnote reference"/>
    <w:basedOn w:val="a0"/>
    <w:rsid w:val="003A507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lougach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CC-Dlugach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4B10C-FF92-43CC-AF79-A641130A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3</TotalTime>
  <Pages>1</Pages>
  <Words>310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ГЕНЕРАЦИЯ НЕЙТРОНОВ В ПЛАЗМЕ ТЕРМОЯДЕРНОГО ИСТОЧНИКА НЕЙТРОНОВ ПУЧКОМ БЫСТРЫХ АТОМОВ</dc:title>
  <dc:creator/>
  <cp:lastModifiedBy>Сатунин</cp:lastModifiedBy>
  <cp:revision>3</cp:revision>
  <cp:lastPrinted>1601-01-01T00:00:00Z</cp:lastPrinted>
  <dcterms:created xsi:type="dcterms:W3CDTF">2023-02-25T21:18:00Z</dcterms:created>
  <dcterms:modified xsi:type="dcterms:W3CDTF">2023-05-11T14:39:00Z</dcterms:modified>
</cp:coreProperties>
</file>