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D9F" w:rsidRPr="0069511A" w:rsidRDefault="00C67D9F" w:rsidP="00C67D9F">
      <w:pPr>
        <w:pStyle w:val="Zv-Titlereport"/>
      </w:pPr>
      <w:r w:rsidRPr="003E5352">
        <w:rPr>
          <w:szCs w:val="24"/>
        </w:rPr>
        <w:t>РАСЧЕТЫ СОГЛАСОВАННЫХ ПАРАМЕТРОВ ПЛАЗМЫ ДЛЯ ДЕМО-ТИН С ИСПОЛЬЗОВАНИЕМ ИОННЫХ УРАВНЕНИЙ И МОДЕЛИРОВАНИЕ ТРИТИЕВОГО ТОПЛИВНОГО ЦИКЛА</w:t>
      </w:r>
      <w:r w:rsidR="0069511A" w:rsidRPr="0069511A">
        <w:rPr>
          <w:szCs w:val="24"/>
        </w:rPr>
        <w:t xml:space="preserve"> </w:t>
      </w:r>
      <w:r w:rsidR="0069511A">
        <w:rPr>
          <w:rStyle w:val="aa"/>
          <w:szCs w:val="24"/>
        </w:rPr>
        <w:footnoteReference w:customMarkFollows="1" w:id="1"/>
        <w:t>*)</w:t>
      </w:r>
    </w:p>
    <w:p w:rsidR="00C67D9F" w:rsidRPr="003E5352" w:rsidRDefault="00C67D9F" w:rsidP="00C67D9F">
      <w:pPr>
        <w:pStyle w:val="Zv-Author"/>
      </w:pPr>
      <w:r w:rsidRPr="00D6306D">
        <w:rPr>
          <w:vertAlign w:val="superscript"/>
        </w:rPr>
        <w:t>1</w:t>
      </w:r>
      <w:r w:rsidRPr="003E5352">
        <w:rPr>
          <w:u w:val="single"/>
        </w:rPr>
        <w:t>Ананьев С.С.</w:t>
      </w:r>
      <w:r w:rsidRPr="003E5352">
        <w:t xml:space="preserve">, </w:t>
      </w:r>
      <w:r w:rsidRPr="003E5352">
        <w:rPr>
          <w:vertAlign w:val="superscript"/>
        </w:rPr>
        <w:t>1</w:t>
      </w:r>
      <w:r w:rsidRPr="003E5352">
        <w:t xml:space="preserve">Нургалиев М.Р., </w:t>
      </w:r>
      <w:r w:rsidRPr="00516195">
        <w:rPr>
          <w:vertAlign w:val="superscript"/>
        </w:rPr>
        <w:t>2</w:t>
      </w:r>
      <w:r w:rsidRPr="00516195">
        <w:t>Кукушкин А.С.</w:t>
      </w:r>
    </w:p>
    <w:p w:rsidR="00C67D9F" w:rsidRPr="003E5352" w:rsidRDefault="00C67D9F" w:rsidP="00C67D9F">
      <w:pPr>
        <w:pStyle w:val="Zv-Organization"/>
        <w:rPr>
          <w:u w:val="single"/>
        </w:rPr>
      </w:pPr>
      <w:r w:rsidRPr="003E5352">
        <w:rPr>
          <w:vertAlign w:val="superscript"/>
        </w:rPr>
        <w:t>1</w:t>
      </w:r>
      <w:r w:rsidRPr="003E5352">
        <w:t xml:space="preserve">НИЦ «Курчатовский институт», Москва, Россия, </w:t>
      </w:r>
      <w:hyperlink r:id="rId8" w:history="1">
        <w:r w:rsidRPr="003E5352">
          <w:rPr>
            <w:rStyle w:val="a7"/>
          </w:rPr>
          <w:t>Ananyev_SS@nrcki.ru</w:t>
        </w:r>
      </w:hyperlink>
      <w:r w:rsidRPr="003E5352">
        <w:br/>
      </w:r>
      <w:r w:rsidRPr="003E5352">
        <w:rPr>
          <w:vertAlign w:val="superscript"/>
        </w:rPr>
        <w:t>2</w:t>
      </w:r>
      <w:r w:rsidRPr="003E5352">
        <w:t>Национальный исследовательский ядерный университет «МИФИ», Москва, Россия</w:t>
      </w:r>
    </w:p>
    <w:p w:rsidR="00C67D9F" w:rsidRPr="003E5352" w:rsidRDefault="00C67D9F" w:rsidP="00C67D9F">
      <w:pPr>
        <w:pStyle w:val="Zv-bodyreport"/>
        <w:rPr>
          <w:rFonts w:eastAsia="TimesNewRomanPSMT"/>
        </w:rPr>
      </w:pPr>
      <w:r w:rsidRPr="003E5352">
        <w:rPr>
          <w:rFonts w:eastAsia="TimesNewRomanPSMT"/>
        </w:rPr>
        <w:t xml:space="preserve">В докладе описывается развитие подхода к моделированию потоков частиц в системах тритиевого топливного цикла (ТЦ) термоядерного источника нейтронов на базе токамака [1] согласованно с основной и диверторной плазмой. Используется непрямое объединение кодов ASTRA, SOLPS4.3 и </w:t>
      </w:r>
      <w:r w:rsidRPr="003E5352">
        <w:rPr>
          <w:rFonts w:eastAsia="TimesNewRomanPSMT"/>
          <w:lang w:val="en-US"/>
        </w:rPr>
        <w:t>FC</w:t>
      </w:r>
      <w:r w:rsidRPr="003E5352">
        <w:rPr>
          <w:rFonts w:eastAsia="TimesNewRomanPSMT"/>
        </w:rPr>
        <w:t>-</w:t>
      </w:r>
      <w:r w:rsidRPr="003E5352">
        <w:rPr>
          <w:rFonts w:eastAsia="TimesNewRomanPSMT"/>
          <w:lang w:val="en-US"/>
        </w:rPr>
        <w:t>FNS</w:t>
      </w:r>
      <w:r w:rsidRPr="003E5352">
        <w:rPr>
          <w:rFonts w:eastAsia="TimesNewRomanPSMT"/>
        </w:rPr>
        <w:t xml:space="preserve"> [2]. Реализуется обратная связь между системами откачки и инжекции в виде изменения изотопного состава основной и диверторной (пристеночной) плазмы. В коде </w:t>
      </w:r>
      <w:r w:rsidRPr="003E5352">
        <w:rPr>
          <w:rFonts w:eastAsia="TimesNewRomanPSMT"/>
          <w:lang w:val="en-US"/>
        </w:rPr>
        <w:t>ASTRA</w:t>
      </w:r>
      <w:r w:rsidRPr="003E5352">
        <w:rPr>
          <w:rFonts w:eastAsia="TimesNewRomanPSMT"/>
        </w:rPr>
        <w:t xml:space="preserve"> вместо электронов в уравнениях переноса частиц используются ионы. Это позволяет более корректно оценивать парциальные времена удержания ионов в плазме от разных источников (нейтральная инжекция, пеллеты, газовая инжекция, рециклинг). В диапазоне параметров удержания</w:t>
      </w:r>
      <w:r w:rsidRPr="003E5352">
        <w:rPr>
          <w:rFonts w:eastAsia="TimesNewRomanPSMT"/>
          <w:i/>
          <w:iCs/>
        </w:rPr>
        <w:t xml:space="preserve"> τ</w:t>
      </w:r>
      <w:r w:rsidRPr="003E5352">
        <w:rPr>
          <w:rFonts w:eastAsia="TimesNewRomanPSMT"/>
          <w:vertAlign w:val="subscript"/>
        </w:rPr>
        <w:t>p</w:t>
      </w:r>
      <w:r w:rsidRPr="003E5352">
        <w:rPr>
          <w:rFonts w:eastAsia="TimesNewRomanPSMT"/>
        </w:rPr>
        <w:t>/</w:t>
      </w:r>
      <w:r w:rsidRPr="003E5352">
        <w:rPr>
          <w:rFonts w:eastAsia="TimesNewRomanPSMT"/>
          <w:i/>
          <w:iCs/>
        </w:rPr>
        <w:t>τ</w:t>
      </w:r>
      <w:r w:rsidRPr="003E5352">
        <w:rPr>
          <w:rFonts w:eastAsia="TimesNewRomanPSMT"/>
          <w:vertAlign w:val="subscript"/>
        </w:rPr>
        <w:t>E</w:t>
      </w:r>
      <w:r w:rsidRPr="003E5352">
        <w:rPr>
          <w:rFonts w:eastAsia="TimesNewRomanPSMT"/>
        </w:rPr>
        <w:t xml:space="preserve"> = 0.75-2.5 рассчитаны парциальные времена удержания частиц от различных источников – пучков быстрых атомов, пеллет и нейтралов через сепаратрису. С их использованием найдены потоки компонентов </w:t>
      </w:r>
      <w:r w:rsidRPr="003E5352">
        <w:rPr>
          <w:rFonts w:eastAsia="TimesNewRomanPSMT"/>
          <w:lang w:val="en-US"/>
        </w:rPr>
        <w:t>D</w:t>
      </w:r>
      <w:r w:rsidRPr="003E5352">
        <w:rPr>
          <w:rFonts w:eastAsia="TimesNewRomanPSMT"/>
        </w:rPr>
        <w:t>/</w:t>
      </w:r>
      <w:r w:rsidRPr="003E5352">
        <w:rPr>
          <w:rFonts w:eastAsia="TimesNewRomanPSMT"/>
          <w:lang w:val="en-US"/>
        </w:rPr>
        <w:t>T</w:t>
      </w:r>
      <w:r w:rsidRPr="003E5352">
        <w:rPr>
          <w:rFonts w:eastAsia="TimesNewRomanPSMT"/>
        </w:rPr>
        <w:t xml:space="preserve"> топлива, которые должны обеспечиваться системами инжекции и обработки газа. Потоки частиц в плазму от пеллет для обеспечения заданной плотности плазмы составляют до 10</w:t>
      </w:r>
      <w:r w:rsidRPr="003E5352">
        <w:rPr>
          <w:rFonts w:eastAsia="TimesNewRomanPSMT"/>
          <w:vertAlign w:val="superscript"/>
        </w:rPr>
        <w:t>22</w:t>
      </w:r>
      <w:r w:rsidRPr="003E5352">
        <w:rPr>
          <w:rFonts w:eastAsia="TimesNewRomanPSMT"/>
        </w:rPr>
        <w:t xml:space="preserve"> частиц/с. Увеличение потока топлива для компенсации потерь частиц в </w:t>
      </w:r>
      <w:r w:rsidRPr="003E5352">
        <w:rPr>
          <w:rFonts w:eastAsia="TimesNewRomanPSMT"/>
          <w:lang w:val="en-US"/>
        </w:rPr>
        <w:t>ELM</w:t>
      </w:r>
      <w:r w:rsidRPr="003E5352">
        <w:rPr>
          <w:rFonts w:eastAsia="TimesNewRomanPSMT"/>
        </w:rPr>
        <w:t xml:space="preserve"> [3] происходит от 2 до 3 раз в зависимости от значения α</w:t>
      </w:r>
      <w:r w:rsidRPr="003E5352">
        <w:rPr>
          <w:rFonts w:eastAsia="TimesNewRomanPSMT"/>
          <w:iCs/>
          <w:vertAlign w:val="subscript"/>
        </w:rPr>
        <w:t>ELM</w:t>
      </w:r>
      <w:r w:rsidRPr="003E5352">
        <w:rPr>
          <w:rFonts w:eastAsia="TimesNewRomanPSMT"/>
          <w:iCs/>
        </w:rPr>
        <w:t>,</w:t>
      </w:r>
      <w:r w:rsidRPr="003E5352">
        <w:rPr>
          <w:rFonts w:eastAsia="TimesNewRomanPSMT"/>
          <w:iCs/>
          <w:vertAlign w:val="subscript"/>
        </w:rPr>
        <w:t xml:space="preserve"> </w:t>
      </w:r>
      <w:r w:rsidRPr="003E5352">
        <w:rPr>
          <w:rFonts w:eastAsia="TimesNewRomanPSMT"/>
        </w:rPr>
        <w:t xml:space="preserve">что меньше чем было оценено ранее. Проанализирована величина газонапуска с учетом вероятного выделения газа со стенок вакуумной камеры [4]. Показаны ограничения, обусловленные выбранными инженерными решениями. В большей части рабочего диапазона необходимо применять дополнительную стимуляцию ELM (пеллетами ~ 1 мм с </w:t>
      </w:r>
      <w:r w:rsidRPr="003E5352">
        <w:rPr>
          <w:rFonts w:eastAsia="TimesNewRomanPSMT"/>
          <w:lang w:val="en-US"/>
        </w:rPr>
        <w:t>LFS</w:t>
      </w:r>
      <w:r w:rsidRPr="003E5352">
        <w:rPr>
          <w:rFonts w:eastAsia="TimesNewRomanPSMT"/>
        </w:rPr>
        <w:t>) для поддержания контролируемых потерь энергии δ</w:t>
      </w:r>
      <w:r w:rsidRPr="003E5352">
        <w:rPr>
          <w:rFonts w:eastAsia="TimesNewRomanPSMT"/>
          <w:i/>
        </w:rPr>
        <w:t>W</w:t>
      </w:r>
      <w:r w:rsidRPr="003E5352">
        <w:rPr>
          <w:rFonts w:eastAsia="TimesNewRomanPSMT"/>
          <w:vertAlign w:val="subscript"/>
        </w:rPr>
        <w:t>ELM</w:t>
      </w:r>
      <w:r w:rsidRPr="003E5352">
        <w:rPr>
          <w:rFonts w:eastAsia="TimesNewRomanPSMT"/>
        </w:rPr>
        <w:t xml:space="preserve"> ~ 0.5 МДж. Для стартовой загрузки ТЦ и стационарной работы установки потребуется около 500 г трития с учетом потерь за счет радиоактивного распада. Запасы трития на площадке установки (без учета долговременного хранилища) для сценария конвективных </w:t>
      </w:r>
      <w:r w:rsidRPr="003E5352">
        <w:rPr>
          <w:rFonts w:eastAsia="TimesNewRomanPSMT"/>
          <w:lang w:val="en-US"/>
        </w:rPr>
        <w:t>ELM</w:t>
      </w:r>
      <w:r w:rsidRPr="003E5352">
        <w:rPr>
          <w:rFonts w:eastAsia="TimesNewRomanPSMT"/>
        </w:rPr>
        <w:t xml:space="preserve"> возрастут до 600 г.</w:t>
      </w:r>
    </w:p>
    <w:p w:rsidR="00C67D9F" w:rsidRPr="003E5352" w:rsidRDefault="00C67D9F" w:rsidP="00C67D9F">
      <w:pPr>
        <w:pStyle w:val="Zv-bodyreport"/>
        <w:spacing w:before="120"/>
      </w:pPr>
      <w:r w:rsidRPr="003E5352">
        <w:rPr>
          <w:rFonts w:eastAsia="+mn-ea"/>
        </w:rPr>
        <w:t>Работа частично поддержана Российским научным фондом (грант № 18-72-10162).</w:t>
      </w:r>
    </w:p>
    <w:p w:rsidR="00C67D9F" w:rsidRPr="003E5352" w:rsidRDefault="00C67D9F" w:rsidP="00C67D9F">
      <w:pPr>
        <w:pStyle w:val="Zv-TitleReferences-ru"/>
      </w:pPr>
      <w:r w:rsidRPr="003E5352">
        <w:t>Литература</w:t>
      </w:r>
    </w:p>
    <w:p w:rsidR="00C67D9F" w:rsidRPr="003E5352" w:rsidRDefault="00C67D9F" w:rsidP="00C67D9F">
      <w:pPr>
        <w:pStyle w:val="Zv-References-ru"/>
        <w:numPr>
          <w:ilvl w:val="0"/>
          <w:numId w:val="1"/>
        </w:numPr>
        <w:rPr>
          <w:lang w:val="en-US"/>
        </w:rPr>
      </w:pPr>
      <w:r w:rsidRPr="003E5352">
        <w:rPr>
          <w:lang w:val="en-US"/>
        </w:rPr>
        <w:t xml:space="preserve">B.V. Kuteev, Yu.S. Shpanskiy, and DEMO-FNS project team, </w:t>
      </w:r>
      <w:r w:rsidRPr="003E5352">
        <w:rPr>
          <w:i/>
          <w:lang w:val="en-US"/>
        </w:rPr>
        <w:t>Nucl. Fusion</w:t>
      </w:r>
      <w:r w:rsidRPr="003E5352">
        <w:rPr>
          <w:lang w:val="en-US"/>
        </w:rPr>
        <w:t>, 59, 076014 (2019); https://doi.org/10.1088/1741-4326/ab14a8.</w:t>
      </w:r>
    </w:p>
    <w:p w:rsidR="00C67D9F" w:rsidRPr="003E5352" w:rsidRDefault="00C67D9F" w:rsidP="00C67D9F">
      <w:pPr>
        <w:pStyle w:val="Zv-References-ru"/>
        <w:numPr>
          <w:ilvl w:val="0"/>
          <w:numId w:val="1"/>
        </w:numPr>
        <w:rPr>
          <w:b/>
        </w:rPr>
      </w:pPr>
      <w:r w:rsidRPr="003E5352">
        <w:t xml:space="preserve">Ананьев С.С., Днестровский А.Ю., Кукушкин А.С., Совместное моделирование топливных потоков в плазме и в системах инжекции и откачки ДЕМО-ТИН, </w:t>
      </w:r>
      <w:r w:rsidRPr="003E5352">
        <w:rPr>
          <w:i/>
        </w:rPr>
        <w:t>ВАНТ. Сер. Термоядерный синтез</w:t>
      </w:r>
      <w:r w:rsidRPr="003E5352">
        <w:t xml:space="preserve">, 2020, т. 43, вып. 4, doi:10.21517/0202-3822-2020-43-4-96-109 </w:t>
      </w:r>
    </w:p>
    <w:p w:rsidR="00C67D9F" w:rsidRPr="003E5352" w:rsidRDefault="00C67D9F" w:rsidP="00C67D9F">
      <w:pPr>
        <w:pStyle w:val="Zv-References-ru"/>
        <w:numPr>
          <w:ilvl w:val="0"/>
          <w:numId w:val="1"/>
        </w:numPr>
        <w:rPr>
          <w:b/>
        </w:rPr>
      </w:pPr>
      <w:r w:rsidRPr="003E5352">
        <w:t xml:space="preserve">Ананьев С.С., Днестровский А.Ю., Кукушкин А.С., Потоки в системах топливного цикла ДЕМО-ТИН с учетом D- и T-пеллет инжекции, </w:t>
      </w:r>
      <w:r w:rsidRPr="003E5352">
        <w:rPr>
          <w:i/>
        </w:rPr>
        <w:t>Физика плазмы</w:t>
      </w:r>
      <w:r w:rsidRPr="003E5352">
        <w:t>, 2022, том 48, № 3, с. 195–211, 10.31857/S0367292122030015</w:t>
      </w:r>
    </w:p>
    <w:p w:rsidR="00C67D9F" w:rsidRPr="003E5352" w:rsidRDefault="00C67D9F" w:rsidP="00C67D9F">
      <w:pPr>
        <w:pStyle w:val="Zv-References-ru"/>
        <w:numPr>
          <w:ilvl w:val="0"/>
          <w:numId w:val="1"/>
        </w:numPr>
        <w:rPr>
          <w:b/>
        </w:rPr>
      </w:pPr>
      <w:r w:rsidRPr="003E5352">
        <w:t xml:space="preserve">Кукушкин А.С., Роль водородного обмена плазмы с материальными поверхностями в термоядерном реакторе, </w:t>
      </w:r>
      <w:r w:rsidRPr="003E5352">
        <w:rPr>
          <w:i/>
        </w:rPr>
        <w:t>Сборник докладов 11 международной школы молодых ученых и специалистов IHISM 16 Junior</w:t>
      </w:r>
      <w:r w:rsidRPr="003E5352">
        <w:t xml:space="preserve"> под ред. А.А.Юхимчука, Саров: «РФЯЦ-ВНИИЭФ», 2017.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92F" w:rsidRDefault="004E592F">
      <w:r>
        <w:separator/>
      </w:r>
    </w:p>
  </w:endnote>
  <w:endnote w:type="continuationSeparator" w:id="0">
    <w:p w:rsidR="004E592F" w:rsidRDefault="004E5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217D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D9144F" w:rsidRDefault="004217DF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511A">
      <w:rPr>
        <w:rStyle w:val="a5"/>
        <w:noProof/>
      </w:rPr>
      <w:t>1</w:t>
    </w:r>
    <w:r>
      <w:rPr>
        <w:rStyle w:val="a5"/>
      </w:rPr>
      <w:fldChar w:fldCharType="end"/>
    </w:r>
    <w:r w:rsidR="00D9144F">
      <w:rPr>
        <w:rStyle w:val="a5"/>
        <w:lang w:val="en-US"/>
      </w:rPr>
      <w:t>08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92F" w:rsidRDefault="004E592F">
      <w:r>
        <w:separator/>
      </w:r>
    </w:p>
  </w:footnote>
  <w:footnote w:type="continuationSeparator" w:id="0">
    <w:p w:rsidR="004E592F" w:rsidRDefault="004E592F">
      <w:r>
        <w:continuationSeparator/>
      </w:r>
    </w:p>
  </w:footnote>
  <w:footnote w:id="1">
    <w:p w:rsidR="0069511A" w:rsidRPr="0069511A" w:rsidRDefault="0069511A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69511A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D9144F">
      <w:rPr>
        <w:sz w:val="20"/>
      </w:rPr>
      <w:t>20</w:t>
    </w:r>
    <w:r w:rsidR="00C62CFE">
      <w:rPr>
        <w:sz w:val="20"/>
      </w:rPr>
      <w:t xml:space="preserve"> – </w:t>
    </w:r>
    <w:r w:rsidR="00700C3A" w:rsidRPr="00D9144F">
      <w:rPr>
        <w:sz w:val="20"/>
      </w:rPr>
      <w:t>2</w:t>
    </w:r>
    <w:r w:rsidR="00577A8A" w:rsidRPr="00D9144F">
      <w:rPr>
        <w:sz w:val="20"/>
      </w:rPr>
      <w:t>4</w:t>
    </w:r>
    <w:r w:rsidR="00C62CFE">
      <w:rPr>
        <w:sz w:val="20"/>
      </w:rPr>
      <w:t xml:space="preserve"> марта 20</w:t>
    </w:r>
    <w:r w:rsidR="00C62CFE" w:rsidRPr="00D9144F">
      <w:rPr>
        <w:sz w:val="20"/>
      </w:rPr>
      <w:t>2</w:t>
    </w:r>
    <w:r w:rsidR="00700C3A" w:rsidRPr="00D9144F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4217D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E592F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217DF"/>
    <w:rsid w:val="00446025"/>
    <w:rsid w:val="00447ABC"/>
    <w:rsid w:val="004A77D1"/>
    <w:rsid w:val="004B72AA"/>
    <w:rsid w:val="004E592F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9511A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A21A72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67D9F"/>
    <w:rsid w:val="00C80EC3"/>
    <w:rsid w:val="00CA791E"/>
    <w:rsid w:val="00CD22CF"/>
    <w:rsid w:val="00CE0E75"/>
    <w:rsid w:val="00D47F19"/>
    <w:rsid w:val="00D9144F"/>
    <w:rsid w:val="00DA4715"/>
    <w:rsid w:val="00DE16AD"/>
    <w:rsid w:val="00DF1C1D"/>
    <w:rsid w:val="00DF6D4D"/>
    <w:rsid w:val="00E1331D"/>
    <w:rsid w:val="00E7021A"/>
    <w:rsid w:val="00E87733"/>
    <w:rsid w:val="00EC5BEB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C67D9F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C67D9F"/>
    <w:rPr>
      <w:sz w:val="24"/>
      <w:szCs w:val="24"/>
    </w:rPr>
  </w:style>
  <w:style w:type="paragraph" w:styleId="a8">
    <w:name w:val="footnote text"/>
    <w:basedOn w:val="a"/>
    <w:link w:val="a9"/>
    <w:rsid w:val="0069511A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69511A"/>
  </w:style>
  <w:style w:type="character" w:styleId="aa">
    <w:name w:val="footnote reference"/>
    <w:basedOn w:val="a0"/>
    <w:rsid w:val="0069511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nyev_SS@nrck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en/AV-Anan'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F3591-9C31-425D-B943-0D18DB72D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5</TotalTime>
  <Pages>1</Pages>
  <Words>399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РАСЧЕТЫ СОГЛАСОВАННЫХ ПАРАМЕТРОВ ПЛАЗМЫ ДЛЯ ДЕМО-ТИН С ИСПОЛЬЗОВАНИЕМ ИОННЫХ УРАВНЕНИЙ И МОДЕЛИРОВАНИЕ ТРИТИЕВОГО ТОПЛИВНОГО ЦИКЛА</dc:title>
  <dc:creator/>
  <cp:lastModifiedBy>Сатунин</cp:lastModifiedBy>
  <cp:revision>3</cp:revision>
  <cp:lastPrinted>1601-01-01T00:00:00Z</cp:lastPrinted>
  <dcterms:created xsi:type="dcterms:W3CDTF">2023-02-13T19:20:00Z</dcterms:created>
  <dcterms:modified xsi:type="dcterms:W3CDTF">2023-05-15T11:30:00Z</dcterms:modified>
</cp:coreProperties>
</file>