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B4" w:rsidRPr="00B7729E" w:rsidRDefault="00A925B4" w:rsidP="00A925B4">
      <w:pPr>
        <w:pStyle w:val="Zv-Titlereport"/>
      </w:pPr>
      <w:r w:rsidRPr="003F5AD6">
        <w:t xml:space="preserve">Стенды </w:t>
      </w:r>
      <w:r>
        <w:t xml:space="preserve">ТРИТИЕВОГО </w:t>
      </w:r>
      <w:r w:rsidRPr="003F5AD6">
        <w:t xml:space="preserve">топливного цикла </w:t>
      </w:r>
      <w:r>
        <w:t>ТЕРМОЯДЕРНОЙ</w:t>
      </w:r>
      <w:r w:rsidRPr="003F5AD6">
        <w:t xml:space="preserve"> установки</w:t>
      </w:r>
      <w:r w:rsidR="00B7729E" w:rsidRPr="00B7729E">
        <w:t xml:space="preserve"> </w:t>
      </w:r>
      <w:r w:rsidR="00B7729E">
        <w:rPr>
          <w:rStyle w:val="aa"/>
        </w:rPr>
        <w:footnoteReference w:customMarkFollows="1" w:id="1"/>
        <w:t>*)</w:t>
      </w:r>
    </w:p>
    <w:p w:rsidR="00A925B4" w:rsidRPr="003F5AD6" w:rsidRDefault="00A925B4" w:rsidP="00A925B4">
      <w:pPr>
        <w:pStyle w:val="Zv-Author"/>
      </w:pPr>
      <w:r>
        <w:rPr>
          <w:vertAlign w:val="superscript"/>
        </w:rPr>
        <w:t>1,2</w:t>
      </w:r>
      <w:r w:rsidRPr="009A77EB">
        <w:rPr>
          <w:u w:val="single"/>
        </w:rPr>
        <w:t>Шишкова Т.А.</w:t>
      </w:r>
      <w:r>
        <w:t xml:space="preserve">, </w:t>
      </w:r>
      <w:r>
        <w:rPr>
          <w:vertAlign w:val="superscript"/>
        </w:rPr>
        <w:t>1</w:t>
      </w:r>
      <w:r>
        <w:t xml:space="preserve">Иванов Б.В., </w:t>
      </w:r>
      <w:r>
        <w:rPr>
          <w:vertAlign w:val="superscript"/>
        </w:rPr>
        <w:t>1</w:t>
      </w:r>
      <w:r>
        <w:t xml:space="preserve">Ананьев С.С., </w:t>
      </w:r>
      <w:r>
        <w:rPr>
          <w:vertAlign w:val="superscript"/>
        </w:rPr>
        <w:t>1</w:t>
      </w:r>
      <w:r>
        <w:t>Кутеев Б.В.</w:t>
      </w:r>
    </w:p>
    <w:p w:rsidR="00A925B4" w:rsidRPr="003F5AD6" w:rsidRDefault="00A925B4" w:rsidP="00A925B4">
      <w:pPr>
        <w:pStyle w:val="Zv-Organization"/>
      </w:pPr>
      <w:r w:rsidRPr="003F5AD6">
        <w:rPr>
          <w:vertAlign w:val="superscript"/>
        </w:rPr>
        <w:t>1</w:t>
      </w:r>
      <w:r>
        <w:t>НИЦ «Курчатовский институт»</w:t>
      </w:r>
      <w:r w:rsidRPr="003F5AD6">
        <w:t>,</w:t>
      </w:r>
      <w:r>
        <w:t xml:space="preserve"> Москва, Россия, </w:t>
      </w:r>
      <w:hyperlink r:id="rId8" w:history="1">
        <w:r w:rsidRPr="00A423DA">
          <w:rPr>
            <w:rStyle w:val="a7"/>
            <w:lang w:val="en-US"/>
          </w:rPr>
          <w:t>anfimova</w:t>
        </w:r>
        <w:r w:rsidRPr="00A423DA">
          <w:rPr>
            <w:rStyle w:val="a7"/>
          </w:rPr>
          <w:t>_</w:t>
        </w:r>
        <w:r w:rsidRPr="00A423DA">
          <w:rPr>
            <w:rStyle w:val="a7"/>
            <w:lang w:val="en-US"/>
          </w:rPr>
          <w:t>t</w:t>
        </w:r>
        <w:r w:rsidRPr="00A423DA">
          <w:rPr>
            <w:rStyle w:val="a7"/>
          </w:rPr>
          <w:t>_</w:t>
        </w:r>
        <w:r w:rsidRPr="00A423DA">
          <w:rPr>
            <w:rStyle w:val="a7"/>
            <w:lang w:val="en-US"/>
          </w:rPr>
          <w:t>a</w:t>
        </w:r>
        <w:r w:rsidRPr="00A423DA">
          <w:rPr>
            <w:rStyle w:val="a7"/>
          </w:rPr>
          <w:t>@</w:t>
        </w:r>
        <w:r w:rsidRPr="00A423DA">
          <w:rPr>
            <w:rStyle w:val="a7"/>
            <w:lang w:val="en-US"/>
          </w:rPr>
          <w:t>mail</w:t>
        </w:r>
        <w:r w:rsidRPr="00A423DA">
          <w:rPr>
            <w:rStyle w:val="a7"/>
          </w:rPr>
          <w:t>.</w:t>
        </w:r>
        <w:r w:rsidRPr="00A423DA">
          <w:rPr>
            <w:rStyle w:val="a7"/>
            <w:lang w:val="en-US"/>
          </w:rPr>
          <w:t>ru</w:t>
        </w:r>
      </w:hyperlink>
      <w:r>
        <w:t>,</w:t>
      </w:r>
      <w:r w:rsidRPr="003F5AD6">
        <w:br/>
      </w:r>
      <w:r w:rsidRPr="003F5AD6">
        <w:rPr>
          <w:vertAlign w:val="superscript"/>
        </w:rPr>
        <w:t>2</w:t>
      </w:r>
      <w:r>
        <w:t>РХТУ им. Д. И. Менделеева</w:t>
      </w:r>
      <w:r w:rsidRPr="003F5AD6">
        <w:t xml:space="preserve">, </w:t>
      </w:r>
      <w:r>
        <w:t>Москва, Россия</w:t>
      </w:r>
    </w:p>
    <w:p w:rsidR="00A925B4" w:rsidRDefault="00A925B4" w:rsidP="00A925B4">
      <w:pPr>
        <w:pStyle w:val="Zv-bodyreport"/>
      </w:pPr>
      <w:r>
        <w:t xml:space="preserve">Для обеспечения работы любой термоядерной или гибридной установки синтез – деление в ее составе необходим дейтерий-тритиевый топливный цикл. Занимая одно из ключевых мест среди других систем установки, топливный цикл (ТЦ) обеспечивает оборот изотопов водорода в вакуумной камере, системах откачки и топливной инжекции – для поддержания параметров плазмы, а также нормальной эксплуатации установки и безопасности персонала </w:t>
      </w:r>
      <w:r w:rsidRPr="00B454DA">
        <w:t>[1]</w:t>
      </w:r>
      <w:r>
        <w:t>. В состав ТЦ входят системы, выполняющие функции хранения дейтерия и трития, откачку «выхлопа» из вакуумной камеры, очистку от примесей и переработку изотопной смеси для повторного использования и др. В основе соответствующих подсистем топливного цикла лежат отдельные технологии – мембранное разделение, сорбционное хранение, хроматографическое разделение и т.д.</w:t>
      </w:r>
    </w:p>
    <w:p w:rsidR="00A925B4" w:rsidRDefault="00A925B4" w:rsidP="00A925B4">
      <w:pPr>
        <w:pStyle w:val="Zv-bodyreport"/>
      </w:pPr>
      <w:r>
        <w:t>Критериями выбора технологий топливного цикла является соответствие требуемым эксплуатационным показателям отдельных функциональных систем топливного цикла, а также сокращение количества трития в системах ТЦ [2]. Важным этапом в разработке систем топливного цикла является создание полномасштабных макетов технологических систем, их интеграция и отработка совместной работы с тритием. Этому этапу должны предшествовать стендовые испытания различных узлов установок с характерными для них модельными газовыми смесями. Необходимость создания стендовой базы определяется потребностью в отработке существующих и тестировании перспективных</w:t>
      </w:r>
      <w:r w:rsidRPr="002D5573">
        <w:t xml:space="preserve"> </w:t>
      </w:r>
      <w:r>
        <w:t xml:space="preserve">технологий и материалов для ТЦ. Программа развития термоядерных и гибридных систем синтез-деление, реализуемая НИЦ «Курчатовский институт» в рамках </w:t>
      </w:r>
      <w:r w:rsidRPr="00785147">
        <w:rPr>
          <w:rFonts w:eastAsia="TimesNewRomanPSMT"/>
        </w:rPr>
        <w:t xml:space="preserve">федерального проекта «Разработка технологий управляемого термоядерного синтеза и инновационных плазменных технологий» комплексной программы </w:t>
      </w:r>
      <w:r>
        <w:rPr>
          <w:rFonts w:eastAsia="TimesNewRomanPSMT"/>
        </w:rPr>
        <w:t>РТТН ГК Росатом</w:t>
      </w:r>
      <w:r>
        <w:t>, предусматривает создание комплекса лабораторных стендов, в том числе для подготовки научного персонала и улучшения характеристик систем [3] в 2023-2025 годах.</w:t>
      </w:r>
    </w:p>
    <w:p w:rsidR="00A925B4" w:rsidRDefault="00A925B4" w:rsidP="00A925B4">
      <w:pPr>
        <w:pStyle w:val="Zv-bodyreport"/>
      </w:pPr>
      <w:r w:rsidRPr="00BA1B11">
        <w:t xml:space="preserve">Комплекс стендов для отработки технологий термоядерного </w:t>
      </w:r>
      <w:r>
        <w:t>ТЦ</w:t>
      </w:r>
      <w:r w:rsidRPr="00BA1B11">
        <w:t xml:space="preserve"> представляет собой комплекс оборудования (стандартного или специально спроектированного и изготовленного) и помещений, подготовленных для осуществления экспериментов и отработки технологий термоядерного </w:t>
      </w:r>
      <w:r>
        <w:t>ТЦ</w:t>
      </w:r>
      <w:r w:rsidRPr="00BA1B11">
        <w:t xml:space="preserve"> </w:t>
      </w:r>
      <w:r>
        <w:t>на легких изотопах водорода.</w:t>
      </w:r>
      <w:r w:rsidRPr="00BA1B11">
        <w:t xml:space="preserve"> </w:t>
      </w:r>
      <w:r>
        <w:t xml:space="preserve">Доклад посвящен описанию технологий, рассматриваемых для </w:t>
      </w:r>
      <w:r w:rsidRPr="00EE53FB">
        <w:t>комплекса.</w:t>
      </w:r>
      <w:r>
        <w:t xml:space="preserve"> В данной работе рассмотрены сорбционные методы хранения, мембранно-каталитический метод очистки от примесей, хроматографическое разделение изотопов водорода</w:t>
      </w:r>
      <w:r w:rsidRPr="00CB23ED">
        <w:t xml:space="preserve"> для хранения, очистки </w:t>
      </w:r>
      <w:r>
        <w:t>и переработки</w:t>
      </w:r>
      <w:r w:rsidRPr="00CB23ED">
        <w:t xml:space="preserve"> </w:t>
      </w:r>
      <w:r>
        <w:t xml:space="preserve">топливной </w:t>
      </w:r>
      <w:r w:rsidRPr="00CB23ED">
        <w:t>смеси</w:t>
      </w:r>
      <w:r>
        <w:t>, соответственно.</w:t>
      </w:r>
    </w:p>
    <w:p w:rsidR="00A925B4" w:rsidRDefault="00A925B4" w:rsidP="00A925B4">
      <w:pPr>
        <w:pStyle w:val="Zv-bodyreport"/>
        <w:spacing w:before="120"/>
      </w:pPr>
      <w:r w:rsidRPr="00AC5EC3">
        <w:t>Работа поддержана Национальным исследовательским центром «Курчатовский институт».</w:t>
      </w:r>
    </w:p>
    <w:p w:rsidR="00A925B4" w:rsidRPr="003F5AD6" w:rsidRDefault="00A925B4" w:rsidP="00A925B4">
      <w:pPr>
        <w:pStyle w:val="Zv-TitleReferences-ru"/>
      </w:pPr>
      <w:r w:rsidRPr="003F5AD6">
        <w:t>Литература</w:t>
      </w:r>
    </w:p>
    <w:p w:rsidR="00A925B4" w:rsidRPr="00F707ED" w:rsidRDefault="00A925B4" w:rsidP="00A925B4">
      <w:pPr>
        <w:pStyle w:val="Zv-References-ru"/>
        <w:numPr>
          <w:ilvl w:val="0"/>
          <w:numId w:val="1"/>
        </w:numPr>
        <w:rPr>
          <w:lang w:val="en-US"/>
        </w:rPr>
      </w:pPr>
      <w:r w:rsidRPr="00995D9A">
        <w:rPr>
          <w:lang w:val="en-US"/>
        </w:rPr>
        <w:t>Ananyev S.S., Ivanov B.V., Kuteev B.V.</w:t>
      </w:r>
      <w:r w:rsidRPr="00F707ED">
        <w:rPr>
          <w:i/>
          <w:lang w:val="en-US"/>
        </w:rPr>
        <w:t xml:space="preserve"> </w:t>
      </w:r>
      <w:r w:rsidRPr="00F707ED">
        <w:rPr>
          <w:lang w:val="en-US"/>
        </w:rPr>
        <w:t>// Fusion Eng. Des. 161 (2020) 111940.</w:t>
      </w:r>
    </w:p>
    <w:p w:rsidR="00A925B4" w:rsidRDefault="00A925B4" w:rsidP="00A925B4">
      <w:pPr>
        <w:pStyle w:val="Zv-References-ru"/>
        <w:numPr>
          <w:ilvl w:val="0"/>
          <w:numId w:val="1"/>
        </w:numPr>
      </w:pPr>
      <w:r w:rsidRPr="00AC5EC3">
        <w:t>Иванов</w:t>
      </w:r>
      <w:r>
        <w:t xml:space="preserve"> Б. В.</w:t>
      </w:r>
      <w:r w:rsidRPr="00AC5EC3">
        <w:t>, Ананьев</w:t>
      </w:r>
      <w:r>
        <w:t xml:space="preserve"> </w:t>
      </w:r>
      <w:r w:rsidRPr="00AC5EC3">
        <w:t xml:space="preserve">С.С.   ВАНТ. Сер. Терм. Синтез </w:t>
      </w:r>
      <w:r>
        <w:t>44 (4), 5 (2021)</w:t>
      </w:r>
    </w:p>
    <w:p w:rsidR="00A925B4" w:rsidRPr="00A925B4" w:rsidRDefault="00A925B4" w:rsidP="00A925B4">
      <w:pPr>
        <w:pStyle w:val="Zv-References-ru"/>
        <w:numPr>
          <w:ilvl w:val="0"/>
          <w:numId w:val="1"/>
        </w:numPr>
      </w:pPr>
      <w:r>
        <w:t xml:space="preserve">Ананьев С.С., </w:t>
      </w:r>
      <w:r w:rsidRPr="00AC5EC3">
        <w:t>Иванов Б</w:t>
      </w:r>
      <w:r>
        <w:t>.В. и др</w:t>
      </w:r>
      <w:r w:rsidRPr="00AC5EC3">
        <w:t>.</w:t>
      </w:r>
      <w:r>
        <w:t xml:space="preserve"> </w:t>
      </w:r>
      <w:r w:rsidRPr="008F0646">
        <w:t xml:space="preserve">XLIX </w:t>
      </w:r>
      <w:r>
        <w:t>Международная (Звенигородская) конференция по</w:t>
      </w:r>
      <w:r w:rsidRPr="00A62DA1">
        <w:t xml:space="preserve"> </w:t>
      </w:r>
      <w:r>
        <w:t xml:space="preserve">физике плазмы и управляемому термоядерному синтезу, 2022, </w:t>
      </w:r>
      <w:hyperlink r:id="rId9" w:history="1">
        <w:r w:rsidRPr="00A423DA">
          <w:rPr>
            <w:rStyle w:val="a7"/>
          </w:rPr>
          <w:t>http://www.fpl.gpi.ru/Zvenigorod/XLIX/Sbornik_ICPAF-2022.pdf</w:t>
        </w:r>
      </w:hyperlink>
    </w:p>
    <w:p w:rsidR="00654A7B" w:rsidRPr="00A925B4" w:rsidRDefault="00654A7B"/>
    <w:sectPr w:rsidR="00654A7B" w:rsidRPr="00A925B4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383" w:rsidRDefault="00271383">
      <w:r>
        <w:separator/>
      </w:r>
    </w:p>
  </w:endnote>
  <w:endnote w:type="continuationSeparator" w:id="0">
    <w:p w:rsidR="00271383" w:rsidRDefault="00271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C0F4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9115FF" w:rsidRDefault="009115FF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68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383" w:rsidRDefault="00271383">
      <w:r>
        <w:separator/>
      </w:r>
    </w:p>
  </w:footnote>
  <w:footnote w:type="continuationSeparator" w:id="0">
    <w:p w:rsidR="00271383" w:rsidRDefault="00271383">
      <w:r>
        <w:continuationSeparator/>
      </w:r>
    </w:p>
  </w:footnote>
  <w:footnote w:id="1">
    <w:p w:rsidR="00B7729E" w:rsidRPr="00B7729E" w:rsidRDefault="00B7729E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B7729E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A925B4">
      <w:rPr>
        <w:sz w:val="20"/>
      </w:rPr>
      <w:t>20</w:t>
    </w:r>
    <w:r w:rsidR="00C62CFE">
      <w:rPr>
        <w:sz w:val="20"/>
      </w:rPr>
      <w:t xml:space="preserve"> – </w:t>
    </w:r>
    <w:r w:rsidR="00700C3A" w:rsidRPr="00A925B4">
      <w:rPr>
        <w:sz w:val="20"/>
      </w:rPr>
      <w:t>2</w:t>
    </w:r>
    <w:r w:rsidR="00577A8A" w:rsidRPr="00A925B4">
      <w:rPr>
        <w:sz w:val="20"/>
      </w:rPr>
      <w:t>4</w:t>
    </w:r>
    <w:r w:rsidR="00C62CFE">
      <w:rPr>
        <w:sz w:val="20"/>
      </w:rPr>
      <w:t xml:space="preserve"> марта 20</w:t>
    </w:r>
    <w:r w:rsidR="00C62CFE" w:rsidRPr="00A925B4">
      <w:rPr>
        <w:sz w:val="20"/>
      </w:rPr>
      <w:t>2</w:t>
    </w:r>
    <w:r w:rsidR="00700C3A" w:rsidRPr="00A925B4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DC0F4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45C59"/>
    <w:rsid w:val="00037DCC"/>
    <w:rsid w:val="00043701"/>
    <w:rsid w:val="000C7078"/>
    <w:rsid w:val="000D76E9"/>
    <w:rsid w:val="000E495B"/>
    <w:rsid w:val="000E5283"/>
    <w:rsid w:val="00140645"/>
    <w:rsid w:val="00171964"/>
    <w:rsid w:val="001C0CCB"/>
    <w:rsid w:val="00200AB2"/>
    <w:rsid w:val="00220629"/>
    <w:rsid w:val="00247225"/>
    <w:rsid w:val="00271383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77970"/>
    <w:rsid w:val="007B6378"/>
    <w:rsid w:val="007D3F59"/>
    <w:rsid w:val="00802D35"/>
    <w:rsid w:val="008E2894"/>
    <w:rsid w:val="009115FF"/>
    <w:rsid w:val="009352E6"/>
    <w:rsid w:val="0094721E"/>
    <w:rsid w:val="009551FC"/>
    <w:rsid w:val="00A66876"/>
    <w:rsid w:val="00A71613"/>
    <w:rsid w:val="00A925B4"/>
    <w:rsid w:val="00AB3459"/>
    <w:rsid w:val="00AD7670"/>
    <w:rsid w:val="00B622ED"/>
    <w:rsid w:val="00B7729E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C0F4C"/>
    <w:rsid w:val="00DE16AD"/>
    <w:rsid w:val="00DF1C1D"/>
    <w:rsid w:val="00DF6D4D"/>
    <w:rsid w:val="00E1331D"/>
    <w:rsid w:val="00E45C59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5B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925B4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B7729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7729E"/>
  </w:style>
  <w:style w:type="character" w:styleId="aa">
    <w:name w:val="footnote reference"/>
    <w:basedOn w:val="a0"/>
    <w:rsid w:val="00B772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fimova_t_a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pl.gpi.ru/Zvenigorod/XLIX/Sbornik_ICPAF-2022.pdf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AU-Shishko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F06C5-3255-474D-BA0A-15B5915E0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8</TotalTime>
  <Pages>1</Pages>
  <Words>373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СТЕНДЫ ТРИТИЕВОГО ТОПЛИВНОГО ЦИКЛА ТЕРМОЯДЕРНОЙ УСТАНОВКИ</dc:title>
  <dc:creator/>
  <cp:lastModifiedBy>Сатунин</cp:lastModifiedBy>
  <cp:revision>4</cp:revision>
  <cp:lastPrinted>1601-01-01T00:00:00Z</cp:lastPrinted>
  <dcterms:created xsi:type="dcterms:W3CDTF">2023-02-13T18:47:00Z</dcterms:created>
  <dcterms:modified xsi:type="dcterms:W3CDTF">2023-05-15T11:23:00Z</dcterms:modified>
</cp:coreProperties>
</file>