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044" w:rsidRDefault="00D9550D" w:rsidP="00D9550D">
      <w:pPr>
        <w:pStyle w:val="Zv-Titlereport"/>
        <w:spacing w:line="235" w:lineRule="auto"/>
        <w:rPr>
          <w:lang w:val="en-US"/>
        </w:rPr>
      </w:pPr>
      <w:r w:rsidRPr="00D9550D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2.85pt;margin-top:-24.4pt;width:219.15pt;height:26.25pt;z-index:-251656192;mso-position-horizontal:absolute" stroked="f" strokecolor="red">
            <v:textbox style="mso-next-textbox:#_x0000_s1030">
              <w:txbxContent>
                <w:p w:rsidR="00D9550D" w:rsidRPr="00824DF5" w:rsidRDefault="00D9550D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824DF5">
                    <w:rPr>
                      <w:sz w:val="22"/>
                      <w:szCs w:val="22"/>
                    </w:rPr>
                    <w:t xml:space="preserve">DOI: </w:t>
                  </w:r>
                  <w:r w:rsidRPr="00D9550D">
                    <w:rPr>
                      <w:sz w:val="22"/>
                      <w:szCs w:val="22"/>
                    </w:rPr>
                    <w:t>10.34854/ICPAF.2023.50.2023.1.1.044</w:t>
                  </w:r>
                </w:p>
              </w:txbxContent>
            </v:textbox>
            <w10:anchorlock/>
          </v:shape>
        </w:pict>
      </w:r>
      <w:r w:rsidR="009B2044" w:rsidRPr="00F061EB">
        <w:rPr>
          <w:lang w:val="en-US"/>
        </w:rPr>
        <w:t>CONVERSION OF THE PLASMA CURRENT MAGNETIC ENERGY INT</w:t>
      </w:r>
      <w:r w:rsidR="009B2044">
        <w:rPr>
          <w:lang w:val="en-US"/>
        </w:rPr>
        <w:t>O THE KINETIC ENERGY OF RUNaway</w:t>
      </w:r>
      <w:r w:rsidR="009B2044" w:rsidRPr="00F061EB">
        <w:rPr>
          <w:lang w:val="en-US"/>
        </w:rPr>
        <w:t xml:space="preserve"> ELECTRONS DURING TOKAMAK </w:t>
      </w:r>
      <w:r w:rsidR="009B2044">
        <w:rPr>
          <w:lang w:val="en-US"/>
        </w:rPr>
        <w:t>disruptions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9B2044" w:rsidRDefault="009B2044" w:rsidP="00D9550D">
      <w:pPr>
        <w:pStyle w:val="Zv-Author"/>
        <w:spacing w:line="235" w:lineRule="auto"/>
        <w:rPr>
          <w:u w:val="single"/>
          <w:lang w:val="en-US"/>
        </w:rPr>
      </w:pPr>
      <w:r>
        <w:rPr>
          <w:lang w:val="en-US"/>
        </w:rPr>
        <w:t xml:space="preserve">Pustovitov V.D., </w:t>
      </w:r>
      <w:r w:rsidRPr="005E7409">
        <w:rPr>
          <w:u w:val="single"/>
          <w:lang w:val="en-US"/>
        </w:rPr>
        <w:t>Savin V.Y.</w:t>
      </w:r>
    </w:p>
    <w:p w:rsidR="009B2044" w:rsidRDefault="009B2044" w:rsidP="00D9550D">
      <w:pPr>
        <w:pStyle w:val="Zv-Organization"/>
        <w:spacing w:line="235" w:lineRule="auto"/>
        <w:rPr>
          <w:lang w:val="en-US"/>
        </w:rPr>
      </w:pPr>
      <w:r>
        <w:rPr>
          <w:lang w:val="en-US"/>
        </w:rPr>
        <w:t xml:space="preserve">National research centre </w:t>
      </w:r>
      <w:r w:rsidRPr="00F03250">
        <w:rPr>
          <w:lang w:val="en-US"/>
        </w:rPr>
        <w:t>«</w:t>
      </w:r>
      <w:r>
        <w:rPr>
          <w:lang w:val="en-US"/>
        </w:rPr>
        <w:t>Kurchatov institute</w:t>
      </w:r>
      <w:r w:rsidRPr="00F03250">
        <w:rPr>
          <w:lang w:val="en-US"/>
        </w:rPr>
        <w:t>»</w:t>
      </w:r>
      <w:r>
        <w:rPr>
          <w:lang w:val="en-US"/>
        </w:rPr>
        <w:t>, Moscow, Russian Federation,</w:t>
      </w:r>
      <w:r w:rsidRPr="00F03250">
        <w:rPr>
          <w:lang w:val="en-US"/>
        </w:rPr>
        <w:t xml:space="preserve"> </w:t>
      </w:r>
      <w:hyperlink r:id="rId8" w:history="1">
        <w:r w:rsidRPr="00F03250">
          <w:rPr>
            <w:rStyle w:val="a7"/>
            <w:lang w:val="en-US"/>
          </w:rPr>
          <w:t>nrcki@nrcki.ru</w:t>
        </w:r>
      </w:hyperlink>
    </w:p>
    <w:p w:rsidR="009B2044" w:rsidRDefault="009B2044" w:rsidP="00D9550D">
      <w:pPr>
        <w:pStyle w:val="Zv-bodyreport"/>
        <w:spacing w:line="235" w:lineRule="auto"/>
        <w:rPr>
          <w:lang w:val="en-US"/>
        </w:rPr>
      </w:pPr>
      <w:r w:rsidRPr="005321D0">
        <w:rPr>
          <w:lang w:val="en-US"/>
        </w:rPr>
        <w:t xml:space="preserve">One of the many </w:t>
      </w:r>
      <w:r>
        <w:rPr>
          <w:lang w:val="en-US"/>
        </w:rPr>
        <w:t xml:space="preserve">damage </w:t>
      </w:r>
      <w:r w:rsidRPr="005321D0">
        <w:rPr>
          <w:lang w:val="en-US"/>
        </w:rPr>
        <w:t xml:space="preserve">causes to the first wall of the tokamak vacuum chamber is a large flux of thermal energy locally ejected onto the wall by runaway electrons (REs) during disruptions. Studies show [1, 2] that the accumulated RE energy can reach 100 MJ at the ITER, and the surface area of the chamber wall on which the energy is released is quite small. The </w:t>
      </w:r>
      <w:r>
        <w:rPr>
          <w:lang w:val="en-US"/>
        </w:rPr>
        <w:t>conditions for the establishing</w:t>
      </w:r>
      <w:r w:rsidRPr="005321D0">
        <w:rPr>
          <w:lang w:val="en-US"/>
        </w:rPr>
        <w:t xml:space="preserve"> of a regime in which electrons accumulate high energy are currently not fully understood [1–3].</w:t>
      </w:r>
    </w:p>
    <w:p w:rsidR="009B2044" w:rsidRDefault="009B2044" w:rsidP="00D9550D">
      <w:pPr>
        <w:pStyle w:val="Zv-bodyreport"/>
        <w:spacing w:line="235" w:lineRule="auto"/>
        <w:rPr>
          <w:lang w:val="en-US"/>
        </w:rPr>
      </w:pPr>
      <w:r w:rsidRPr="00545C5D">
        <w:rPr>
          <w:lang w:val="en-US"/>
        </w:rPr>
        <w:t xml:space="preserve">In this </w:t>
      </w:r>
      <w:r>
        <w:rPr>
          <w:lang w:val="en-US"/>
        </w:rPr>
        <w:t>paper</w:t>
      </w:r>
      <w:r w:rsidRPr="00545C5D">
        <w:rPr>
          <w:lang w:val="en-US"/>
        </w:rPr>
        <w:t>, within the framework of a model that includes a plasma column, a vacuum gap, and a tokamak chamber</w:t>
      </w:r>
      <w:r>
        <w:rPr>
          <w:lang w:val="en-US"/>
        </w:rPr>
        <w:t xml:space="preserve"> wall, the process of conversion</w:t>
      </w:r>
      <w:r w:rsidRPr="00545C5D">
        <w:rPr>
          <w:lang w:val="en-US"/>
        </w:rPr>
        <w:t xml:space="preserve"> of the </w:t>
      </w:r>
      <w:r>
        <w:rPr>
          <w:lang w:val="en-US"/>
        </w:rPr>
        <w:t>plasma current magnetic field</w:t>
      </w:r>
      <w:r w:rsidRPr="00545C5D">
        <w:rPr>
          <w:lang w:val="en-US"/>
        </w:rPr>
        <w:t xml:space="preserve"> energy into the kinetic energy of </w:t>
      </w:r>
      <w:r>
        <w:rPr>
          <w:lang w:val="en-US"/>
        </w:rPr>
        <w:t>REs</w:t>
      </w:r>
      <w:r w:rsidRPr="00545C5D">
        <w:rPr>
          <w:lang w:val="en-US"/>
        </w:rPr>
        <w:t xml:space="preserve"> </w:t>
      </w:r>
      <w:r>
        <w:rPr>
          <w:lang w:val="en-US"/>
        </w:rPr>
        <w:t>at the termination</w:t>
      </w:r>
      <w:r w:rsidRPr="00545C5D">
        <w:rPr>
          <w:lang w:val="en-US"/>
        </w:rPr>
        <w:t xml:space="preserve"> of discharge disruption is studied. Following the works [1, 2], the energy transferred from the magnetic field </w:t>
      </w:r>
      <w:r>
        <w:rPr>
          <w:lang w:val="en-US"/>
        </w:rPr>
        <w:t xml:space="preserve">to the REs </w:t>
      </w:r>
      <w:r w:rsidRPr="00545C5D">
        <w:rPr>
          <w:lang w:val="en-US"/>
        </w:rPr>
        <w:t>is expressed by the formula:</w:t>
      </w:r>
    </w:p>
    <w:p w:rsidR="009B2044" w:rsidRPr="00545C5D" w:rsidRDefault="009B2044" w:rsidP="00D9550D">
      <w:pPr>
        <w:pStyle w:val="Zv-formula"/>
        <w:spacing w:line="235" w:lineRule="auto"/>
        <w:rPr>
          <w:lang w:val="en-US"/>
        </w:rPr>
      </w:pPr>
      <w:r w:rsidRPr="00545C5D">
        <w:rPr>
          <w:lang w:val="en-US"/>
        </w:rPr>
        <w:t xml:space="preserve"> </w:t>
      </w:r>
      <w:r w:rsidRPr="00545C5D">
        <w:rPr>
          <w:lang w:val="en-US"/>
        </w:rPr>
        <w:tab/>
      </w:r>
      <w:r w:rsidRPr="006A50A6">
        <w:rPr>
          <w:position w:val="-46"/>
        </w:rPr>
        <w:object w:dxaOrig="5880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8.5pt;height:47.25pt" o:ole="">
            <v:imagedata r:id="rId9" o:title=""/>
          </v:shape>
          <o:OLEObject Type="Embed" ProgID="Equation.DSMT4" ShapeID="_x0000_i1025" DrawAspect="Content" ObjectID="_1745346703" r:id="rId10"/>
        </w:object>
      </w:r>
      <w:r w:rsidRPr="00545C5D">
        <w:rPr>
          <w:lang w:val="en-US"/>
        </w:rPr>
        <w:tab/>
        <w:t>(1)</w:t>
      </w:r>
    </w:p>
    <w:p w:rsidR="009B2044" w:rsidRPr="00545C5D" w:rsidRDefault="009B2044" w:rsidP="00D9550D">
      <w:pPr>
        <w:pStyle w:val="Zv-bodyreportcont"/>
        <w:spacing w:line="235" w:lineRule="auto"/>
        <w:rPr>
          <w:lang w:val="en-US"/>
        </w:rPr>
      </w:pPr>
      <w:r>
        <w:rPr>
          <w:lang w:val="en-US"/>
        </w:rPr>
        <w:t>Here</w:t>
      </w:r>
      <w:r w:rsidRPr="00545C5D">
        <w:rPr>
          <w:lang w:val="en-US"/>
        </w:rPr>
        <w:t xml:space="preserve"> </w:t>
      </w:r>
      <w:r w:rsidRPr="006A50A6">
        <w:rPr>
          <w:i/>
          <w:iCs/>
          <w:lang w:val="en-US"/>
        </w:rPr>
        <w:t>a</w:t>
      </w:r>
      <w:r w:rsidRPr="00545C5D">
        <w:rPr>
          <w:lang w:val="en-US"/>
        </w:rPr>
        <w:t xml:space="preserve"> is the small radius of the tokamak, </w:t>
      </w:r>
      <w:r w:rsidRPr="006A50A6">
        <w:rPr>
          <w:i/>
          <w:iCs/>
        </w:rPr>
        <w:t>σ</w:t>
      </w:r>
      <w:r w:rsidRPr="006A50A6">
        <w:rPr>
          <w:i/>
          <w:iCs/>
          <w:vertAlign w:val="subscript"/>
          <w:lang w:val="en-US"/>
        </w:rPr>
        <w:t>p</w:t>
      </w:r>
      <w:r w:rsidRPr="00545C5D">
        <w:rPr>
          <w:lang w:val="en-US"/>
        </w:rPr>
        <w:t xml:space="preserve"> is the plasma conductivity, </w:t>
      </w:r>
      <w:r w:rsidRPr="006A50A6">
        <w:rPr>
          <w:i/>
          <w:iCs/>
          <w:lang w:val="en-US"/>
        </w:rPr>
        <w:t>E</w:t>
      </w:r>
      <w:r w:rsidRPr="006A50A6">
        <w:rPr>
          <w:i/>
          <w:iCs/>
          <w:vertAlign w:val="subscript"/>
          <w:lang w:val="en-US"/>
        </w:rPr>
        <w:t>C</w:t>
      </w:r>
      <w:r w:rsidRPr="00545C5D">
        <w:rPr>
          <w:lang w:val="en-US"/>
        </w:rPr>
        <w:t xml:space="preserve"> is the critical field, </w:t>
      </w:r>
      <w:r w:rsidRPr="00B402D6">
        <w:rPr>
          <w:i/>
          <w:iCs/>
          <w:lang w:val="en-US"/>
        </w:rPr>
        <w:t>J</w:t>
      </w:r>
      <w:r w:rsidRPr="00B402D6">
        <w:rPr>
          <w:i/>
          <w:iCs/>
          <w:vertAlign w:val="subscript"/>
          <w:lang w:val="en-US"/>
        </w:rPr>
        <w:t>p</w:t>
      </w:r>
      <w:r w:rsidRPr="00545C5D">
        <w:rPr>
          <w:lang w:val="en-US"/>
        </w:rPr>
        <w:t xml:space="preserve"> </w:t>
      </w:r>
      <w:r>
        <w:rPr>
          <w:lang w:val="en-US"/>
        </w:rPr>
        <w:t>and</w:t>
      </w:r>
      <w:r w:rsidRPr="00545C5D">
        <w:rPr>
          <w:lang w:val="en-US"/>
        </w:rPr>
        <w:t xml:space="preserve"> </w:t>
      </w:r>
      <w:r w:rsidRPr="00B402D6">
        <w:rPr>
          <w:i/>
          <w:iCs/>
          <w:lang w:val="en-US"/>
        </w:rPr>
        <w:t>J</w:t>
      </w:r>
      <w:r w:rsidRPr="00B402D6">
        <w:rPr>
          <w:i/>
          <w:iCs/>
          <w:vertAlign w:val="subscript"/>
          <w:lang w:val="en-US"/>
        </w:rPr>
        <w:t>RE</w:t>
      </w:r>
      <w:r w:rsidRPr="00545C5D">
        <w:rPr>
          <w:lang w:val="en-US"/>
        </w:rPr>
        <w:t xml:space="preserve"> are the total plasma current and RE current, respectively. Integration is performed over the plasma volume and over the time of the proces</w:t>
      </w:r>
      <w:r>
        <w:rPr>
          <w:lang w:val="en-US"/>
        </w:rPr>
        <w:t>s under consideration (termination).</w:t>
      </w:r>
    </w:p>
    <w:p w:rsidR="009B2044" w:rsidRDefault="009B2044" w:rsidP="00D9550D">
      <w:pPr>
        <w:pStyle w:val="Zv-formula"/>
        <w:spacing w:line="235" w:lineRule="auto"/>
        <w:rPr>
          <w:lang w:val="en-US"/>
        </w:rPr>
      </w:pPr>
      <w:r>
        <w:rPr>
          <w:lang w:val="en-US"/>
        </w:rPr>
        <w:t>Providing</w:t>
      </w:r>
      <w:r w:rsidRPr="00545C5D">
        <w:rPr>
          <w:lang w:val="en-US"/>
        </w:rPr>
        <w:t xml:space="preserve"> that there is no displacement of the plasma </w:t>
      </w:r>
      <w:r>
        <w:rPr>
          <w:lang w:val="en-US"/>
        </w:rPr>
        <w:t>column and</w:t>
      </w:r>
      <w:r w:rsidRPr="00545C5D">
        <w:rPr>
          <w:lang w:val="en-US"/>
        </w:rPr>
        <w:t xml:space="preserve"> the current density </w:t>
      </w:r>
      <w:r>
        <w:rPr>
          <w:lang w:val="en-US"/>
        </w:rPr>
        <w:t xml:space="preserve">is uniform </w:t>
      </w:r>
      <w:r w:rsidRPr="00545C5D">
        <w:rPr>
          <w:lang w:val="en-US"/>
        </w:rPr>
        <w:t>over the plasma cross section, the time dependences of the currents are found from the system of differential equations of the first order, taking into account Ohm's law [4]:</w:t>
      </w:r>
    </w:p>
    <w:p w:rsidR="009B2044" w:rsidRPr="00E6284D" w:rsidRDefault="009B2044" w:rsidP="00D9550D">
      <w:pPr>
        <w:pStyle w:val="Zv-formula"/>
        <w:spacing w:line="235" w:lineRule="auto"/>
        <w:rPr>
          <w:lang w:val="en-US"/>
        </w:rPr>
      </w:pPr>
      <w:r w:rsidRPr="00E6284D">
        <w:rPr>
          <w:lang w:val="en-US"/>
        </w:rPr>
        <w:t xml:space="preserve"> </w:t>
      </w:r>
      <w:r w:rsidRPr="00E6284D">
        <w:rPr>
          <w:lang w:val="en-US"/>
        </w:rPr>
        <w:tab/>
      </w:r>
      <w:r w:rsidRPr="00F276DB">
        <w:rPr>
          <w:position w:val="-70"/>
        </w:rPr>
        <w:object w:dxaOrig="4819" w:dyaOrig="1520">
          <v:shape id="_x0000_i1026" type="#_x0000_t75" style="width:241.5pt;height:78.75pt" o:ole="">
            <v:imagedata r:id="rId11" o:title=""/>
          </v:shape>
          <o:OLEObject Type="Embed" ProgID="Equation.DSMT4" ShapeID="_x0000_i1026" DrawAspect="Content" ObjectID="_1745346704" r:id="rId12"/>
        </w:object>
      </w:r>
      <w:r w:rsidRPr="00E6284D">
        <w:rPr>
          <w:lang w:val="en-US"/>
        </w:rPr>
        <w:tab/>
        <w:t>(2)</w:t>
      </w:r>
    </w:p>
    <w:p w:rsidR="009B2044" w:rsidRPr="009B03DF" w:rsidRDefault="009B2044" w:rsidP="00D9550D">
      <w:pPr>
        <w:pStyle w:val="Zv-bodyreportcont"/>
        <w:spacing w:line="235" w:lineRule="auto"/>
        <w:rPr>
          <w:lang w:val="en-US"/>
        </w:rPr>
      </w:pPr>
      <w:r>
        <w:rPr>
          <w:lang w:val="en-US"/>
        </w:rPr>
        <w:t>Here</w:t>
      </w:r>
      <w:r w:rsidRPr="009B03DF">
        <w:rPr>
          <w:lang w:val="en-US"/>
        </w:rPr>
        <w:t xml:space="preserve"> </w:t>
      </w:r>
      <w:r w:rsidRPr="00B402D6">
        <w:rPr>
          <w:i/>
          <w:iCs/>
          <w:lang w:val="en-US"/>
        </w:rPr>
        <w:t>J</w:t>
      </w:r>
      <w:r w:rsidRPr="00B402D6">
        <w:rPr>
          <w:i/>
          <w:iCs/>
          <w:vertAlign w:val="subscript"/>
          <w:lang w:val="en-US"/>
        </w:rPr>
        <w:t>w</w:t>
      </w:r>
      <w:r w:rsidRPr="009B03DF">
        <w:rPr>
          <w:lang w:val="en-US"/>
        </w:rPr>
        <w:t xml:space="preserve"> is the current in the chamber wall, </w:t>
      </w:r>
      <w:r w:rsidRPr="00AD085E">
        <w:rPr>
          <w:i/>
          <w:iCs/>
          <w:lang w:val="en-US"/>
        </w:rPr>
        <w:t>R</w:t>
      </w:r>
      <w:r w:rsidRPr="00AD085E">
        <w:rPr>
          <w:i/>
          <w:iCs/>
          <w:vertAlign w:val="subscript"/>
          <w:lang w:val="en-US"/>
        </w:rPr>
        <w:t>p</w:t>
      </w:r>
      <w:r w:rsidRPr="009B03DF">
        <w:rPr>
          <w:lang w:val="en-US"/>
        </w:rPr>
        <w:t xml:space="preserve"> is the plasma resistance, </w:t>
      </w:r>
      <w:r w:rsidRPr="00AD085E">
        <w:rPr>
          <w:i/>
          <w:iCs/>
          <w:lang w:val="en-US"/>
        </w:rPr>
        <w:t>L</w:t>
      </w:r>
      <w:r w:rsidRPr="00AD085E">
        <w:rPr>
          <w:i/>
          <w:iCs/>
          <w:vertAlign w:val="subscript"/>
          <w:lang w:val="en-US"/>
        </w:rPr>
        <w:t>p</w:t>
      </w:r>
      <w:r w:rsidRPr="009B03DF">
        <w:rPr>
          <w:lang w:val="en-US"/>
        </w:rPr>
        <w:t xml:space="preserve"> </w:t>
      </w:r>
      <w:r>
        <w:t>и</w:t>
      </w:r>
      <w:r w:rsidRPr="009B03DF">
        <w:rPr>
          <w:lang w:val="en-US"/>
        </w:rPr>
        <w:t xml:space="preserve"> </w:t>
      </w:r>
      <w:r w:rsidRPr="00AD085E">
        <w:rPr>
          <w:i/>
          <w:iCs/>
          <w:lang w:val="en-US"/>
        </w:rPr>
        <w:t>L</w:t>
      </w:r>
      <w:r w:rsidRPr="00AD085E">
        <w:rPr>
          <w:i/>
          <w:iCs/>
          <w:vertAlign w:val="subscript"/>
          <w:lang w:val="en-US"/>
        </w:rPr>
        <w:t>w</w:t>
      </w:r>
      <w:r w:rsidRPr="009B03DF">
        <w:rPr>
          <w:lang w:val="en-US"/>
        </w:rPr>
        <w:t xml:space="preserve"> are the plasma and wall inductances, respectively, </w:t>
      </w:r>
      <w:r w:rsidRPr="004F1D1A">
        <w:rPr>
          <w:position w:val="-14"/>
        </w:rPr>
        <w:object w:dxaOrig="740" w:dyaOrig="400">
          <v:shape id="_x0000_i1027" type="#_x0000_t75" style="width:36.75pt;height:20.25pt" o:ole="">
            <v:imagedata r:id="rId13" o:title=""/>
          </v:shape>
          <o:OLEObject Type="Embed" ProgID="Equation.DSMT4" ShapeID="_x0000_i1027" DrawAspect="Content" ObjectID="_1745346705" r:id="rId14"/>
        </w:object>
      </w:r>
      <w:r>
        <w:rPr>
          <w:lang w:val="en-US"/>
        </w:rPr>
        <w:t>is</w:t>
      </w:r>
      <w:r w:rsidRPr="009B03DF">
        <w:rPr>
          <w:lang w:val="en-US"/>
        </w:rPr>
        <w:t xml:space="preserve"> the flux function of external currents at the plasma boundary, </w:t>
      </w:r>
      <w:r w:rsidRPr="004F1D1A">
        <w:rPr>
          <w:position w:val="-12"/>
        </w:rPr>
        <w:object w:dxaOrig="300" w:dyaOrig="400">
          <v:shape id="_x0000_i1028" type="#_x0000_t75" style="width:15pt;height:20.25pt" o:ole="">
            <v:imagedata r:id="rId15" o:title=""/>
          </v:shape>
          <o:OLEObject Type="Embed" ProgID="Equation.DSMT4" ShapeID="_x0000_i1028" DrawAspect="Content" ObjectID="_1745346706" r:id="rId16"/>
        </w:object>
      </w:r>
      <w:r w:rsidRPr="009B03DF">
        <w:rPr>
          <w:lang w:val="en-US"/>
        </w:rPr>
        <w:t xml:space="preserve"> </w:t>
      </w:r>
      <w:r>
        <w:rPr>
          <w:lang w:val="en-US"/>
        </w:rPr>
        <w:t>is the time constant</w:t>
      </w:r>
      <w:r w:rsidRPr="009B03DF">
        <w:rPr>
          <w:lang w:val="en-US"/>
        </w:rPr>
        <w:t>.</w:t>
      </w:r>
    </w:p>
    <w:p w:rsidR="009B2044" w:rsidRDefault="009B2044" w:rsidP="00D9550D">
      <w:pPr>
        <w:pStyle w:val="Zv-bodyreport"/>
        <w:spacing w:line="235" w:lineRule="auto"/>
        <w:rPr>
          <w:lang w:val="en-US"/>
        </w:rPr>
      </w:pPr>
      <w:r w:rsidRPr="00EC060F">
        <w:rPr>
          <w:lang w:val="en-US"/>
        </w:rPr>
        <w:t>With a constant flux function of external currents for the standard parameters of the discharge at the ITER tokamak used in [1, 2], the value of 66.47 MJ obtained for the field energy converted into RE</w:t>
      </w:r>
      <w:r>
        <w:rPr>
          <w:lang w:val="en-US"/>
        </w:rPr>
        <w:t>s</w:t>
      </w:r>
      <w:r w:rsidRPr="00EC060F">
        <w:rPr>
          <w:lang w:val="en-US"/>
        </w:rPr>
        <w:t xml:space="preserve"> kinetic energy </w:t>
      </w:r>
      <w:r>
        <w:rPr>
          <w:lang w:val="en-US"/>
        </w:rPr>
        <w:t>almost</w:t>
      </w:r>
      <w:r w:rsidRPr="00EC060F">
        <w:rPr>
          <w:lang w:val="en-US"/>
        </w:rPr>
        <w:t xml:space="preserve"> coincides with the corresponding value in [1] (~ 70 MJ) and several times less than the value indicated in [2] (~270 MJ). This may be due to taking into account in the presented </w:t>
      </w:r>
      <w:r>
        <w:rPr>
          <w:lang w:val="en-US"/>
        </w:rPr>
        <w:t>paper</w:t>
      </w:r>
      <w:r w:rsidRPr="00EC060F">
        <w:rPr>
          <w:lang w:val="en-US"/>
        </w:rPr>
        <w:t xml:space="preserve"> the finite resistivity of the chamber wall (a significant part of the runaway electron current at the </w:t>
      </w:r>
      <w:r>
        <w:rPr>
          <w:lang w:val="en-US"/>
        </w:rPr>
        <w:t>termination</w:t>
      </w:r>
      <w:r w:rsidRPr="00EC060F">
        <w:rPr>
          <w:lang w:val="en-US"/>
        </w:rPr>
        <w:t xml:space="preserve"> is converted into a current in the wall, which leads to significant energy losses in it), as well as taking into account in [2] the generation of runaway electrons due to avalanche mechanism (enhancing the conversion), which is not </w:t>
      </w:r>
      <w:r>
        <w:rPr>
          <w:lang w:val="en-US"/>
        </w:rPr>
        <w:t>considered</w:t>
      </w:r>
      <w:r w:rsidRPr="00EC060F">
        <w:rPr>
          <w:lang w:val="en-US"/>
        </w:rPr>
        <w:t xml:space="preserve"> in this work. </w:t>
      </w:r>
    </w:p>
    <w:p w:rsidR="009B2044" w:rsidRPr="00EC060F" w:rsidRDefault="009B2044" w:rsidP="00D9550D">
      <w:pPr>
        <w:pStyle w:val="Zv-TitleReferences-ru"/>
        <w:spacing w:line="235" w:lineRule="auto"/>
        <w:rPr>
          <w:lang w:val="en-US"/>
        </w:rPr>
      </w:pPr>
      <w:r>
        <w:rPr>
          <w:lang w:val="en-US"/>
        </w:rPr>
        <w:t>References</w:t>
      </w:r>
    </w:p>
    <w:p w:rsidR="009B2044" w:rsidRPr="009B2044" w:rsidRDefault="009B2044" w:rsidP="00D9550D">
      <w:pPr>
        <w:pStyle w:val="Zv-References-en"/>
        <w:spacing w:line="235" w:lineRule="auto"/>
      </w:pPr>
      <w:r w:rsidRPr="009B2044">
        <w:t>Riemann J., Smith H. M., Physics of Plasmas, 2012. – Т. 19. – №. 1. – С. 012507.</w:t>
      </w:r>
    </w:p>
    <w:p w:rsidR="009B2044" w:rsidRPr="009B2044" w:rsidRDefault="009B2044" w:rsidP="00D9550D">
      <w:pPr>
        <w:pStyle w:val="Zv-References-en"/>
        <w:spacing w:line="235" w:lineRule="auto"/>
      </w:pPr>
      <w:r w:rsidRPr="009B2044">
        <w:t>Martin-Solis J. R. et al, Nuclear Fusion, 2014. – Т. 54. – №. 8. – С. 083027.</w:t>
      </w:r>
    </w:p>
    <w:p w:rsidR="009B2044" w:rsidRPr="009B2044" w:rsidRDefault="009B2044" w:rsidP="00D9550D">
      <w:pPr>
        <w:pStyle w:val="Zv-References-en"/>
        <w:spacing w:line="235" w:lineRule="auto"/>
      </w:pPr>
      <w:r w:rsidRPr="009B2044">
        <w:t>Dai A. J. et al, Plasma Physics and Controlled Fusion, 2018. – Т. 60. – №. 5. – С. 055003.</w:t>
      </w:r>
    </w:p>
    <w:p w:rsidR="009B2044" w:rsidRPr="009B2044" w:rsidRDefault="009B2044" w:rsidP="00D9550D">
      <w:pPr>
        <w:pStyle w:val="Zv-References-en"/>
        <w:spacing w:line="235" w:lineRule="auto"/>
      </w:pPr>
      <w:r w:rsidRPr="009B2044">
        <w:t xml:space="preserve">Pustovitov V.D., Plasma Physics Reports, 2019. – </w:t>
      </w:r>
      <w:r w:rsidRPr="00873C09">
        <w:t>Т</w:t>
      </w:r>
      <w:r w:rsidRPr="009B2044">
        <w:t xml:space="preserve">. 45. – №. </w:t>
      </w:r>
      <w:r w:rsidRPr="001305D2">
        <w:t xml:space="preserve">12. – </w:t>
      </w:r>
      <w:r w:rsidRPr="00873C09">
        <w:t>С</w:t>
      </w:r>
      <w:r w:rsidRPr="001305D2">
        <w:t>. 1114-1127.</w:t>
      </w:r>
    </w:p>
    <w:sectPr w:rsidR="009B2044" w:rsidRPr="009B2044" w:rsidSect="00F95123">
      <w:headerReference w:type="default" r:id="rId17"/>
      <w:footerReference w:type="even" r:id="rId18"/>
      <w:footerReference w:type="default" r:id="rId1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D01" w:rsidRDefault="00663D01">
      <w:r>
        <w:separator/>
      </w:r>
    </w:p>
  </w:endnote>
  <w:endnote w:type="continuationSeparator" w:id="0">
    <w:p w:rsidR="00663D01" w:rsidRDefault="00663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67FA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67FA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550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D01" w:rsidRDefault="00663D01">
      <w:r>
        <w:separator/>
      </w:r>
    </w:p>
  </w:footnote>
  <w:footnote w:type="continuationSeparator" w:id="0">
    <w:p w:rsidR="00663D01" w:rsidRDefault="00663D01">
      <w:r>
        <w:continuationSeparator/>
      </w:r>
    </w:p>
  </w:footnote>
  <w:footnote w:id="1">
    <w:p w:rsidR="00D9550D" w:rsidRPr="00D9550D" w:rsidRDefault="00D9550D">
      <w:pPr>
        <w:pStyle w:val="a8"/>
        <w:rPr>
          <w:lang w:val="en-US"/>
        </w:rPr>
      </w:pPr>
      <w:r w:rsidRPr="00D9550D">
        <w:rPr>
          <w:rStyle w:val="aa"/>
          <w:lang w:val="en-US"/>
        </w:rPr>
        <w:t>*)</w:t>
      </w:r>
      <w:r w:rsidRPr="00D9550D">
        <w:rPr>
          <w:lang w:val="en-US"/>
        </w:rPr>
        <w:t xml:space="preserve"> </w:t>
      </w:r>
      <w:hyperlink r:id="rId1" w:history="1">
        <w:r w:rsidRPr="00D9550D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871582">
      <w:rPr>
        <w:sz w:val="20"/>
        <w:lang w:val="en-US"/>
      </w:rPr>
      <w:t>50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871582">
      <w:rPr>
        <w:sz w:val="20"/>
        <w:lang w:val="en-US"/>
      </w:rPr>
      <w:t>20</w:t>
    </w:r>
    <w:r w:rsidR="00EF07A9">
      <w:rPr>
        <w:sz w:val="20"/>
        <w:lang w:val="en-US"/>
      </w:rPr>
      <w:t xml:space="preserve"> – </w:t>
    </w:r>
    <w:r w:rsidR="00871582">
      <w:rPr>
        <w:sz w:val="20"/>
        <w:lang w:val="en-US"/>
      </w:rPr>
      <w:t>24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871582">
      <w:rPr>
        <w:sz w:val="20"/>
        <w:lang w:val="en-US"/>
      </w:rPr>
      <w:t>3</w:t>
    </w:r>
    <w:r w:rsidR="00EF07A9">
      <w:rPr>
        <w:sz w:val="20"/>
        <w:lang w:val="en-US"/>
      </w:rPr>
      <w:t>, Zvenigorod</w:t>
    </w:r>
  </w:p>
  <w:p w:rsidR="00654A7B" w:rsidRDefault="00167FA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A127B"/>
    <w:rsid w:val="00043701"/>
    <w:rsid w:val="00081366"/>
    <w:rsid w:val="000C657D"/>
    <w:rsid w:val="000C7078"/>
    <w:rsid w:val="000D76E9"/>
    <w:rsid w:val="000E495B"/>
    <w:rsid w:val="00167FAF"/>
    <w:rsid w:val="001C0CCB"/>
    <w:rsid w:val="002023C4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63D01"/>
    <w:rsid w:val="006B5B24"/>
    <w:rsid w:val="00732A2E"/>
    <w:rsid w:val="007B09C9"/>
    <w:rsid w:val="007B6378"/>
    <w:rsid w:val="007E06CE"/>
    <w:rsid w:val="00802D35"/>
    <w:rsid w:val="008306AF"/>
    <w:rsid w:val="008520F9"/>
    <w:rsid w:val="00871582"/>
    <w:rsid w:val="008850EF"/>
    <w:rsid w:val="00906FF7"/>
    <w:rsid w:val="009B2044"/>
    <w:rsid w:val="009D3AC4"/>
    <w:rsid w:val="00AE6185"/>
    <w:rsid w:val="00B622ED"/>
    <w:rsid w:val="00B9584E"/>
    <w:rsid w:val="00BA127B"/>
    <w:rsid w:val="00C103CD"/>
    <w:rsid w:val="00C232A0"/>
    <w:rsid w:val="00C5751F"/>
    <w:rsid w:val="00D47F19"/>
    <w:rsid w:val="00D75E08"/>
    <w:rsid w:val="00D900FB"/>
    <w:rsid w:val="00D92E54"/>
    <w:rsid w:val="00D9550D"/>
    <w:rsid w:val="00DC6E63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044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qFormat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qFormat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9B2044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9B2044"/>
    <w:rPr>
      <w:sz w:val="24"/>
      <w:szCs w:val="24"/>
    </w:rPr>
  </w:style>
  <w:style w:type="paragraph" w:styleId="a8">
    <w:name w:val="footnote text"/>
    <w:basedOn w:val="a"/>
    <w:link w:val="a9"/>
    <w:rsid w:val="00D9550D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D9550D"/>
  </w:style>
  <w:style w:type="character" w:styleId="aa">
    <w:name w:val="footnote reference"/>
    <w:basedOn w:val="a0"/>
    <w:rsid w:val="00D9550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rcki@nrcki.ru" TargetMode="External"/><Relationship Id="rId13" Type="http://schemas.openxmlformats.org/officeDocument/2006/relationships/image" Target="media/image3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ru/CI-Savin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5B372-FC38-435C-9E58-D2D5776AB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Zven_2023_e.dotx</Template>
  <TotalTime>7</TotalTime>
  <Pages>1</Pages>
  <Words>516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CONVERSION OF THE PLASMA CURRENT MAGNETIC ENERGY INTO THE KINETIC ENERGY OF RUNAWAY ELECTRONS DURING TOKAMAK DISRUPTIONS</dc:title>
  <dc:creator/>
  <cp:lastModifiedBy>Сатунин</cp:lastModifiedBy>
  <cp:revision>3</cp:revision>
  <cp:lastPrinted>1601-01-01T00:00:00Z</cp:lastPrinted>
  <dcterms:created xsi:type="dcterms:W3CDTF">2023-02-26T15:39:00Z</dcterms:created>
  <dcterms:modified xsi:type="dcterms:W3CDTF">2023-05-11T18:44:00Z</dcterms:modified>
</cp:coreProperties>
</file>