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74" w:rsidRPr="00B05443" w:rsidRDefault="009A4D74" w:rsidP="00B05443">
      <w:pPr>
        <w:pStyle w:val="Zv-Titlereport"/>
        <w:spacing w:line="221" w:lineRule="auto"/>
      </w:pPr>
      <w:r w:rsidRPr="007D1EF2">
        <w:t xml:space="preserve">Моделирование влияния катодной плазмы на параметры </w:t>
      </w:r>
      <w:r>
        <w:t xml:space="preserve">ПЛАЗМЫ </w:t>
      </w:r>
      <w:r w:rsidRPr="007D1EF2">
        <w:t xml:space="preserve">факела в диодном зазоре сильноточного электронного ускорителя </w:t>
      </w:r>
      <w:r>
        <w:t>«</w:t>
      </w:r>
      <w:r w:rsidRPr="007D1EF2">
        <w:t>Кальмар</w:t>
      </w:r>
      <w:r>
        <w:t>»</w:t>
      </w:r>
      <w:r w:rsidR="00B05443" w:rsidRPr="00B05443">
        <w:t xml:space="preserve"> </w:t>
      </w:r>
      <w:r w:rsidR="00B05443">
        <w:rPr>
          <w:rStyle w:val="aa"/>
        </w:rPr>
        <w:footnoteReference w:customMarkFollows="1" w:id="1"/>
        <w:t>*)</w:t>
      </w:r>
    </w:p>
    <w:p w:rsidR="009A4D74" w:rsidRDefault="009A4D74" w:rsidP="00B05443">
      <w:pPr>
        <w:pStyle w:val="Zv-Author"/>
        <w:spacing w:line="221" w:lineRule="auto"/>
      </w:pPr>
      <w:r w:rsidRPr="007D1EF2">
        <w:rPr>
          <w:vertAlign w:val="superscript"/>
        </w:rPr>
        <w:t>1,2</w:t>
      </w:r>
      <w:r w:rsidRPr="007D1EF2">
        <w:t xml:space="preserve">Смирнова А.Р., </w:t>
      </w:r>
      <w:r w:rsidRPr="007D1EF2">
        <w:rPr>
          <w:vertAlign w:val="superscript"/>
        </w:rPr>
        <w:t>3</w:t>
      </w:r>
      <w:r w:rsidRPr="007D1EF2">
        <w:t xml:space="preserve">Бойков Д.С., </w:t>
      </w:r>
      <w:r w:rsidRPr="007D1EF2">
        <w:rPr>
          <w:vertAlign w:val="superscript"/>
        </w:rPr>
        <w:t>1,2</w:t>
      </w:r>
      <w:r w:rsidRPr="007D1EF2">
        <w:t xml:space="preserve">Казаков Е.Д., </w:t>
      </w:r>
      <w:r w:rsidRPr="007D1EF2">
        <w:rPr>
          <w:vertAlign w:val="superscript"/>
        </w:rPr>
        <w:t>3</w:t>
      </w:r>
      <w:r w:rsidRPr="007D1EF2">
        <w:t xml:space="preserve">Ольховская О.Г., </w:t>
      </w:r>
      <w:r w:rsidRPr="007D1EF2">
        <w:rPr>
          <w:vertAlign w:val="superscript"/>
        </w:rPr>
        <w:t>1,2</w:t>
      </w:r>
      <w:r w:rsidRPr="007D1EF2">
        <w:t>Ткаченко С.И.</w:t>
      </w:r>
    </w:p>
    <w:p w:rsidR="009A4D74" w:rsidRDefault="009A4D74" w:rsidP="00B05443">
      <w:pPr>
        <w:pStyle w:val="Zv-Organization"/>
        <w:spacing w:line="221" w:lineRule="auto"/>
      </w:pPr>
      <w:r w:rsidRPr="00635D3D">
        <w:rPr>
          <w:vertAlign w:val="superscript"/>
        </w:rPr>
        <w:t>1</w:t>
      </w:r>
      <w:r>
        <w:t>Московский физико-технический институт (Национальный исследовательский</w:t>
      </w:r>
      <w:r w:rsidRPr="009A4D74">
        <w:br/>
        <w:t xml:space="preserve">    </w:t>
      </w:r>
      <w:r>
        <w:t xml:space="preserve"> институт), Долгопрудный, Россия, </w:t>
      </w:r>
      <w:hyperlink r:id="rId8" w:history="1">
        <w:r w:rsidRPr="004D69EF">
          <w:rPr>
            <w:rStyle w:val="a7"/>
            <w:lang w:val="en-US"/>
          </w:rPr>
          <w:t>anya</w:t>
        </w:r>
        <w:r w:rsidRPr="004D69EF">
          <w:rPr>
            <w:rStyle w:val="a7"/>
          </w:rPr>
          <w:t>4113@</w:t>
        </w:r>
        <w:r w:rsidRPr="004D69EF">
          <w:rPr>
            <w:rStyle w:val="a7"/>
            <w:lang w:val="en-US"/>
          </w:rPr>
          <w:t>gmail</w:t>
        </w:r>
        <w:r w:rsidRPr="004D69EF">
          <w:rPr>
            <w:rStyle w:val="a7"/>
          </w:rPr>
          <w:t>.</w:t>
        </w:r>
        <w:r w:rsidRPr="004D69EF">
          <w:rPr>
            <w:rStyle w:val="a7"/>
            <w:lang w:val="en-US"/>
          </w:rPr>
          <w:t>com</w:t>
        </w:r>
      </w:hyperlink>
      <w:r w:rsidRPr="00635D3D">
        <w:br/>
      </w:r>
      <w:r w:rsidRPr="00635D3D">
        <w:rPr>
          <w:vertAlign w:val="superscript"/>
        </w:rPr>
        <w:t>2</w:t>
      </w:r>
      <w:r>
        <w:t>Национальный исследовательский центр “Курчатовский институт”, Москва, Россия</w:t>
      </w:r>
      <w:r w:rsidRPr="00635D3D">
        <w:t xml:space="preserve"> </w:t>
      </w:r>
      <w:r w:rsidRPr="00635D3D">
        <w:rPr>
          <w:sz w:val="20"/>
        </w:rPr>
        <w:br/>
      </w:r>
      <w:r w:rsidRPr="00635D3D">
        <w:rPr>
          <w:sz w:val="20"/>
          <w:vertAlign w:val="superscript"/>
        </w:rPr>
        <w:t>3</w:t>
      </w:r>
      <w:r>
        <w:t>Институт прикладной математики им. М.В. Келдыша РАН, Москва, Россия</w:t>
      </w:r>
    </w:p>
    <w:p w:rsidR="009A4D74" w:rsidRPr="009A4D74" w:rsidRDefault="009A4D74" w:rsidP="00B05443">
      <w:pPr>
        <w:pStyle w:val="Zv-bodyreport"/>
        <w:spacing w:line="221" w:lineRule="auto"/>
      </w:pPr>
      <w:r w:rsidRPr="009A4D74">
        <w:t xml:space="preserve">На сильноточном ускорителе электронов «Кальмар» </w:t>
      </w:r>
      <w:r w:rsidRPr="009A4D74">
        <w:rPr>
          <w:shd w:val="clear" w:color="auto" w:fill="FFFFFF"/>
        </w:rPr>
        <w:t>(ток до 40 кА, напряжение до 350 кВ, длительность импульса порядка 100 нс, энергия электронов в пучке порядка 0,35 МэВ)</w:t>
      </w:r>
      <w:r w:rsidRPr="009A4D74">
        <w:t xml:space="preserve"> проведены исследования особенностей распространения ударных волн в прозрачных полимерных материалах и их разрушения при мощном импульсном воздействии релятивистского электронного пучка (РЭП). В экспериментах с помощью ёмкостного делителя напряжения измерялось полное падение напряжения, включая его индуктивную составляющую. Расчёт тока пучка производился по измеренному падению напряжения на низкоиндуктивном шунте с известным сопротивлением. Проводилась регистрация теневых изображений диодного промежутка и мишени методом электронно-оптической хронографии. По полученным хронограммам была оценена скорость распространения катодной плазмы по направлению от катода к аноду, также были сделаны оценки плотности электронов в плазме, при которой интенсивность зондирующего лазерного излучения в плоскости его регистрации уменьшается настолько, чтобы можно было детектировать появление тени [1]. При обработке экспериментальных данных проводилась оценка унесённой массы материала с анода.</w:t>
      </w:r>
    </w:p>
    <w:p w:rsidR="009A4D74" w:rsidRPr="009A4D74" w:rsidRDefault="009A4D74" w:rsidP="00B05443">
      <w:pPr>
        <w:pStyle w:val="Zv-bodyreport"/>
        <w:spacing w:line="221" w:lineRule="auto"/>
      </w:pPr>
      <w:r w:rsidRPr="009A4D74">
        <w:t>Исследовать пространственно-временное распределение параметров плазмы в диодном промежутке, которая формируется при взаимодействии двух потоков: разлетающейся с катода при взрывной эмиссии и с поверхности образца при воздействии на него сильноточного РЭП, в эксперименте затруднительно. Восполнить недостаток этих данных можно с помощью численного моделирования, в котором будут учтены данные конкретного эксперимента по мощности и длительности РЭП, по распределению энергии электронов в пучке, а также свойства исследуемых материалов.</w:t>
      </w:r>
    </w:p>
    <w:p w:rsidR="009A4D74" w:rsidRPr="009A4D74" w:rsidRDefault="009A4D74" w:rsidP="00B05443">
      <w:pPr>
        <w:pStyle w:val="Zv-bodyreport"/>
        <w:spacing w:line="221" w:lineRule="auto"/>
      </w:pPr>
      <w:r w:rsidRPr="009A4D74">
        <w:t>Моделирование воздействия РЭП на исследуемый образец проводилось с помощью разработанного в ИПМ им. М.В. Келдыша РАН кода MARPLE [2]. Вычисления производились в приближении однотемпературной 3-х мерной гидродинамической модели с учетом теплопроводности и объемных потерь энергии на тормозное излучение. Энерговклад электронного пучка учитывался в форме источника в уравнении баланса энергии. Расчеты выполнены с использованием широкодиапазонных уравнений состояния вещества. Результаты расчётов унесённой массы материала анода, сравнивались с результатами, полученными в экспериментах. Данная модель была дополнена моделированием потока катодной плазмы. При моделировании потока катодной плазмы использовались оценки плотности и скорости, полученные на основании экспериментальных данных.</w:t>
      </w:r>
    </w:p>
    <w:p w:rsidR="009A4D74" w:rsidRPr="009A4D74" w:rsidRDefault="009A4D74" w:rsidP="00B05443">
      <w:pPr>
        <w:pStyle w:val="Zv-bodyreport"/>
        <w:spacing w:line="221" w:lineRule="auto"/>
      </w:pPr>
      <w:r w:rsidRPr="009A4D74">
        <w:t>В результате данной работы, используя экспериментальные данные, были произведены расчёты и проанализированы результаты моделирования по взаимодействию потоков плазмы с анода и катода в диодном промежутке генератора сильноточных пучков релятивистских электронов «Кальмар».</w:t>
      </w:r>
    </w:p>
    <w:p w:rsidR="009A4D74" w:rsidRDefault="009A4D74" w:rsidP="00B05443">
      <w:pPr>
        <w:pStyle w:val="Zv-TitleReferences-en"/>
        <w:spacing w:line="221" w:lineRule="auto"/>
      </w:pPr>
      <w:r>
        <w:t>Литература</w:t>
      </w:r>
    </w:p>
    <w:p w:rsidR="009A4D74" w:rsidRPr="00980DD2" w:rsidRDefault="009A4D74" w:rsidP="00B05443">
      <w:pPr>
        <w:pStyle w:val="Zv-References-ru"/>
        <w:spacing w:line="221" w:lineRule="auto"/>
      </w:pPr>
      <w:r w:rsidRPr="00980DD2">
        <w:t>Казаков</w:t>
      </w:r>
      <w:r w:rsidRPr="007A624E">
        <w:t> </w:t>
      </w:r>
      <w:r w:rsidRPr="00980DD2">
        <w:t>Е.</w:t>
      </w:r>
      <w:r w:rsidRPr="007A624E">
        <w:t> </w:t>
      </w:r>
      <w:r w:rsidRPr="00980DD2">
        <w:t>Д. и др. Методы лазерной теневой фотографии с электронно-оптической регистрацией в хронографическом режиме для исследования динамики плазмы в диоде генератора РЭП // Физика плазмы, 2021, том 47, № 8, с. 716–727.</w:t>
      </w:r>
    </w:p>
    <w:p w:rsidR="009A4D74" w:rsidRPr="00980DD2" w:rsidRDefault="009A4D74" w:rsidP="00B05443">
      <w:pPr>
        <w:pStyle w:val="Zv-References-ru"/>
        <w:spacing w:line="221" w:lineRule="auto"/>
      </w:pPr>
      <w:r w:rsidRPr="00980DD2">
        <w:t>Пакет прикладных программ высокопроизводительных магнитоускоренной плазмы / В.</w:t>
      </w:r>
      <w:r w:rsidRPr="007A624E">
        <w:t> </w:t>
      </w:r>
      <w:r w:rsidRPr="00980DD2">
        <w:t>А.</w:t>
      </w:r>
      <w:r w:rsidRPr="007A624E">
        <w:t> </w:t>
      </w:r>
      <w:r w:rsidRPr="00980DD2">
        <w:t xml:space="preserve">Гасилов и др. // Препринты ИПМ им. </w:t>
      </w:r>
      <w:r w:rsidRPr="007A624E">
        <w:t xml:space="preserve">М.В.Келдыша. 2011 </w:t>
      </w:r>
      <w:r w:rsidRPr="00E16942">
        <w:t>No</w:t>
      </w:r>
      <w:r w:rsidRPr="007A624E">
        <w:t xml:space="preserve"> 20 36 с.</w:t>
      </w:r>
    </w:p>
    <w:sectPr w:rsidR="009A4D74" w:rsidRPr="00980DD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12C" w:rsidRDefault="00A1012C">
      <w:r>
        <w:separator/>
      </w:r>
    </w:p>
  </w:endnote>
  <w:endnote w:type="continuationSeparator" w:id="0">
    <w:p w:rsidR="00A1012C" w:rsidRDefault="00A10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753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A4D7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lang w:val="en-US"/>
      </w:rPr>
      <w:t>21</w:t>
    </w:r>
    <w:r w:rsidR="00575387"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 w:rsidR="00575387">
      <w:rPr>
        <w:rStyle w:val="a5"/>
      </w:rPr>
      <w:fldChar w:fldCharType="separate"/>
    </w:r>
    <w:r w:rsidR="00B05443">
      <w:rPr>
        <w:rStyle w:val="a5"/>
        <w:noProof/>
      </w:rPr>
      <w:t>1</w:t>
    </w:r>
    <w:r w:rsidR="00575387"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12C" w:rsidRDefault="00A1012C">
      <w:r>
        <w:separator/>
      </w:r>
    </w:p>
  </w:footnote>
  <w:footnote w:type="continuationSeparator" w:id="0">
    <w:p w:rsidR="00A1012C" w:rsidRDefault="00A1012C">
      <w:r>
        <w:continuationSeparator/>
      </w:r>
    </w:p>
  </w:footnote>
  <w:footnote w:id="1">
    <w:p w:rsidR="00B05443" w:rsidRPr="00B05443" w:rsidRDefault="00B05443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B05443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9A4D74">
      <w:rPr>
        <w:sz w:val="20"/>
      </w:rPr>
      <w:t>20</w:t>
    </w:r>
    <w:r w:rsidR="00C62CFE">
      <w:rPr>
        <w:sz w:val="20"/>
      </w:rPr>
      <w:t xml:space="preserve"> – </w:t>
    </w:r>
    <w:r w:rsidR="00700C3A" w:rsidRPr="009A4D74">
      <w:rPr>
        <w:sz w:val="20"/>
      </w:rPr>
      <w:t>2</w:t>
    </w:r>
    <w:r w:rsidR="00577A8A" w:rsidRPr="009A4D74">
      <w:rPr>
        <w:sz w:val="20"/>
      </w:rPr>
      <w:t>4</w:t>
    </w:r>
    <w:r w:rsidR="00C62CFE">
      <w:rPr>
        <w:sz w:val="20"/>
      </w:rPr>
      <w:t xml:space="preserve"> марта 20</w:t>
    </w:r>
    <w:r w:rsidR="00C62CFE" w:rsidRPr="009A4D74">
      <w:rPr>
        <w:sz w:val="20"/>
      </w:rPr>
      <w:t>2</w:t>
    </w:r>
    <w:r w:rsidR="00700C3A" w:rsidRPr="009A4D74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57538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2CF7"/>
    <w:rsid w:val="00037DCC"/>
    <w:rsid w:val="00043701"/>
    <w:rsid w:val="00092CF7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5387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12CE"/>
    <w:rsid w:val="007B6378"/>
    <w:rsid w:val="007D3F59"/>
    <w:rsid w:val="00802D35"/>
    <w:rsid w:val="008E2894"/>
    <w:rsid w:val="009352E6"/>
    <w:rsid w:val="0094721E"/>
    <w:rsid w:val="009551FC"/>
    <w:rsid w:val="009A4D74"/>
    <w:rsid w:val="00A1012C"/>
    <w:rsid w:val="00A66876"/>
    <w:rsid w:val="00A71613"/>
    <w:rsid w:val="00AB3459"/>
    <w:rsid w:val="00AD7670"/>
    <w:rsid w:val="00B05443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nhideWhenUsed/>
    <w:rsid w:val="009A4D74"/>
    <w:rPr>
      <w:color w:val="0000FF"/>
      <w:u w:val="single"/>
    </w:rPr>
  </w:style>
  <w:style w:type="character" w:customStyle="1" w:styleId="Zv-bodyreportChar">
    <w:name w:val="Zv-body_report Char"/>
    <w:link w:val="Zv-bodyreport"/>
    <w:locked/>
    <w:rsid w:val="009A4D74"/>
    <w:rPr>
      <w:sz w:val="24"/>
      <w:szCs w:val="24"/>
    </w:rPr>
  </w:style>
  <w:style w:type="paragraph" w:styleId="a8">
    <w:name w:val="footnote text"/>
    <w:basedOn w:val="a"/>
    <w:link w:val="a9"/>
    <w:rsid w:val="00B0544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05443"/>
  </w:style>
  <w:style w:type="character" w:styleId="aa">
    <w:name w:val="footnote reference"/>
    <w:basedOn w:val="a0"/>
    <w:rsid w:val="00B054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a4113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FP-Smirn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56EC1-68F0-4F59-9C63-19171E7D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437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ВЛИЯНИЯ КАТОДНОЙ ПЛАЗМЫ НА ПАРАМЕТРЫ ПЛАЗМЫ ФАКЕЛА В ДИОДНОМ ЗАЗОРЕ СИЛЬНОТОЧНОГО ЭЛЕКТРОННОГО УСКОРИТЕЛЯ «КАЛЬМАР»</dc:title>
  <dc:creator/>
  <cp:lastModifiedBy>Сатунин</cp:lastModifiedBy>
  <cp:revision>3</cp:revision>
  <cp:lastPrinted>1601-01-01T00:00:00Z</cp:lastPrinted>
  <dcterms:created xsi:type="dcterms:W3CDTF">2023-02-20T12:13:00Z</dcterms:created>
  <dcterms:modified xsi:type="dcterms:W3CDTF">2023-05-17T13:11:00Z</dcterms:modified>
</cp:coreProperties>
</file>