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1" w:rsidRPr="00CA7A05" w:rsidRDefault="00EB3111" w:rsidP="00CA7A05">
      <w:pPr>
        <w:pStyle w:val="Zv-Titlereport"/>
        <w:spacing w:line="230" w:lineRule="auto"/>
      </w:pPr>
      <w:r w:rsidRPr="0007027A">
        <w:t>Особенности реализации оптической диагностики на сильноточном электронном ускорителе Кальмар для исследования ди</w:t>
      </w:r>
      <w:r>
        <w:t>намики плазмы в вакуумном диоде</w:t>
      </w:r>
      <w:r w:rsidR="00CA7A05" w:rsidRPr="00CA7A05">
        <w:t xml:space="preserve"> </w:t>
      </w:r>
      <w:r w:rsidR="00CA7A05">
        <w:rPr>
          <w:rStyle w:val="aa"/>
        </w:rPr>
        <w:footnoteReference w:customMarkFollows="1" w:id="1"/>
        <w:t>*)</w:t>
      </w:r>
    </w:p>
    <w:p w:rsidR="00EB3111" w:rsidRDefault="00EB3111" w:rsidP="00CA7A05">
      <w:pPr>
        <w:pStyle w:val="Zv-Author"/>
        <w:spacing w:line="230" w:lineRule="auto"/>
      </w:pPr>
      <w:r w:rsidRPr="00597B1E">
        <w:rPr>
          <w:vertAlign w:val="superscript"/>
        </w:rPr>
        <w:t>1,2,3</w:t>
      </w:r>
      <w:r w:rsidRPr="00597B1E">
        <w:t xml:space="preserve">Казаков Е.Д., </w:t>
      </w:r>
      <w:r w:rsidRPr="00597B1E">
        <w:rPr>
          <w:vertAlign w:val="superscript"/>
        </w:rPr>
        <w:t>1</w:t>
      </w:r>
      <w:r w:rsidRPr="00597B1E">
        <w:t xml:space="preserve">Орлов М.Ю., </w:t>
      </w:r>
      <w:r w:rsidRPr="00597B1E">
        <w:rPr>
          <w:vertAlign w:val="superscript"/>
        </w:rPr>
        <w:t>1</w:t>
      </w:r>
      <w:r w:rsidRPr="00597B1E">
        <w:t xml:space="preserve">Стрижаков М.Г., </w:t>
      </w:r>
      <w:r>
        <w:rPr>
          <w:vertAlign w:val="superscript"/>
        </w:rPr>
        <w:t>4</w:t>
      </w:r>
      <w:r w:rsidRPr="00597B1E">
        <w:t xml:space="preserve">Сунчугашев К.А., </w:t>
      </w:r>
      <w:r>
        <w:rPr>
          <w:vertAlign w:val="superscript"/>
        </w:rPr>
        <w:t>2</w:t>
      </w:r>
      <w:r>
        <w:t>Воронин А.В</w:t>
      </w:r>
      <w:r w:rsidRPr="00597B1E">
        <w:t>.</w:t>
      </w:r>
    </w:p>
    <w:p w:rsidR="00EB3111" w:rsidRDefault="00EB3111" w:rsidP="00CA7A05">
      <w:pPr>
        <w:pStyle w:val="Zv-Organization"/>
        <w:spacing w:line="230" w:lineRule="auto"/>
      </w:pPr>
      <w:r w:rsidRPr="00E66BD9">
        <w:rPr>
          <w:vertAlign w:val="superscript"/>
        </w:rPr>
        <w:t>1</w:t>
      </w:r>
      <w:r>
        <w:t xml:space="preserve">НИЦ «Курчатовский институт», </w:t>
      </w:r>
      <w:r w:rsidRPr="00597B1E">
        <w:rPr>
          <w:rStyle w:val="a7"/>
        </w:rPr>
        <w:t>Kazakov_ED@nrcki.ru</w:t>
      </w:r>
      <w:hyperlink r:id="rId8" w:history="1"/>
      <w:r w:rsidRPr="00597B1E">
        <w:rPr>
          <w:rStyle w:val="a7"/>
        </w:rPr>
        <w:t xml:space="preserve"> </w:t>
      </w:r>
      <w:r>
        <w:br/>
      </w:r>
      <w:r w:rsidRPr="00E66BD9">
        <w:rPr>
          <w:vertAlign w:val="superscript"/>
        </w:rPr>
        <w:t>2</w:t>
      </w:r>
      <w:r>
        <w:t xml:space="preserve">Национальный исследовательский униврситет МЭИ, </w:t>
      </w:r>
      <w:hyperlink r:id="rId9" w:history="1">
        <w:r w:rsidRPr="00D37BD0">
          <w:rPr>
            <w:rStyle w:val="a7"/>
            <w:lang w:val="en-US"/>
          </w:rPr>
          <w:t>KazakovYD</w:t>
        </w:r>
        <w:r w:rsidRPr="00D37BD0">
          <w:rPr>
            <w:rStyle w:val="a7"/>
          </w:rPr>
          <w:t>@</w:t>
        </w:r>
        <w:r w:rsidRPr="00D37BD0">
          <w:rPr>
            <w:rStyle w:val="a7"/>
            <w:lang w:val="en-US"/>
          </w:rPr>
          <w:t>mpei</w:t>
        </w:r>
        <w:r w:rsidRPr="00D37BD0">
          <w:rPr>
            <w:rStyle w:val="a7"/>
          </w:rPr>
          <w:t>.</w:t>
        </w:r>
        <w:r w:rsidRPr="00D37BD0">
          <w:rPr>
            <w:rStyle w:val="a7"/>
            <w:lang w:val="en-US"/>
          </w:rPr>
          <w:t>ru</w:t>
        </w:r>
      </w:hyperlink>
      <w:r w:rsidRPr="00597B1E">
        <w:br/>
      </w:r>
      <w:r w:rsidRPr="00597B1E">
        <w:rPr>
          <w:vertAlign w:val="superscript"/>
        </w:rPr>
        <w:t>3</w:t>
      </w:r>
      <w:r>
        <w:t>Московский физико-технический институт (национальный исследовательский</w:t>
      </w:r>
      <w:r w:rsidRPr="00EB3111">
        <w:br/>
      </w:r>
      <w:r w:rsidRPr="00622237">
        <w:t xml:space="preserve">    </w:t>
      </w:r>
      <w:r>
        <w:t xml:space="preserve"> университет</w:t>
      </w:r>
      <w:r>
        <w:br/>
      </w:r>
      <w:r w:rsidRPr="00597B1E">
        <w:rPr>
          <w:vertAlign w:val="superscript"/>
        </w:rPr>
        <w:t>4</w:t>
      </w:r>
      <w:r>
        <w:t>Российский университет дружбы народов.</w:t>
      </w:r>
    </w:p>
    <w:p w:rsidR="00EB3111" w:rsidRDefault="00EB3111" w:rsidP="00CA7A05">
      <w:pPr>
        <w:pStyle w:val="Zv-bodyreport"/>
        <w:spacing w:line="230" w:lineRule="auto"/>
      </w:pPr>
      <w:r>
        <w:t>Несмотря на то, что исследование поведения плазмы в вакуумных диодах мощных сильноточных ускорителей ведётся достаточно давно, в последние годы был получен ряд новых результатов, демонстрирующих необходимость более подробного изучения данного вопроса</w:t>
      </w:r>
      <w:r w:rsidRPr="00111340">
        <w:t xml:space="preserve"> [</w:t>
      </w:r>
      <w:r>
        <w:t>1</w:t>
      </w:r>
      <w:r w:rsidRPr="00111340">
        <w:t>]</w:t>
      </w:r>
      <w:r>
        <w:t>. В частности, на установке Кальмар в ряде режимов наблюдается распространение свечения от центра к периферии со скоростями порядка 100 км/с</w:t>
      </w:r>
      <w:r w:rsidRPr="00111340">
        <w:t xml:space="preserve"> [</w:t>
      </w:r>
      <w:r>
        <w:t>2</w:t>
      </w:r>
      <w:r w:rsidRPr="00111340">
        <w:t>]</w:t>
      </w:r>
      <w:r>
        <w:t>, что может свидетельствовать о развитии неустойчивостей либо возникновении вторичных пробоев, чего ранее не наблюдалось. На установках такого типа проводятся исследования прочностных свойств современных композитных материалов. Поведение плазмы в диодном зазоре может оказывать влияние не только на эрозию приповерхностных слоев, но и на формирование дополнительного давления, а, следовательно, возникновение дополнительной (кроме воздействия электронного пучка) ударноволновой нагрузки.</w:t>
      </w:r>
    </w:p>
    <w:p w:rsidR="00EB3111" w:rsidRPr="0028341C" w:rsidRDefault="00EB3111" w:rsidP="00CA7A05">
      <w:pPr>
        <w:pStyle w:val="Zv-bodyreport"/>
        <w:spacing w:line="230" w:lineRule="auto"/>
        <w:rPr>
          <w:spacing w:val="-2"/>
        </w:rPr>
      </w:pPr>
      <w:r w:rsidRPr="0028341C">
        <w:rPr>
          <w:spacing w:val="-2"/>
        </w:rPr>
        <w:t>Для более детального, чем ранее</w:t>
      </w:r>
      <w:r>
        <w:rPr>
          <w:spacing w:val="-2"/>
        </w:rPr>
        <w:t xml:space="preserve"> </w:t>
      </w:r>
      <w:r w:rsidRPr="0028341C">
        <w:rPr>
          <w:spacing w:val="-2"/>
        </w:rPr>
        <w:t>[3] исследования данного процесса была предложена новая оптическая схема, позволяющая осуществлять хронографическую регистрацию разлёта анодной и катодной плазмы в двух направлениях – вдоль и поперёк оси вакуумного диода. Система регистрации, реализованная на основе двух электронно-оптических камер, работающих в хронографическом режиме, позволяет регистрировать собственное свечение плазмы, либо лазерное излучение, прошедшее через вакуумный диод. При использовании цветных фильтров возможно также комбинировать свечение плазмы с теневым изображением. Данная схема позволяет реализовать и шлирен-метод. Для зондирования применяется импульсный лазер на ортоалюминате иттрия с неодимом (λ</w:t>
      </w:r>
      <w:r w:rsidRPr="0028341C">
        <w:rPr>
          <w:spacing w:val="-2"/>
          <w:vertAlign w:val="subscript"/>
        </w:rPr>
        <w:t>1</w:t>
      </w:r>
      <w:r w:rsidRPr="0028341C">
        <w:rPr>
          <w:spacing w:val="-2"/>
        </w:rPr>
        <w:t>=1079 нм), изготовленный в НТЦ УП РАН. Лазер работал в режиме свободной генерации с внутрирезонаторным преобразованием излучения λ</w:t>
      </w:r>
      <w:r w:rsidRPr="0028341C">
        <w:rPr>
          <w:spacing w:val="-2"/>
          <w:vertAlign w:val="subscript"/>
        </w:rPr>
        <w:t>1</w:t>
      </w:r>
      <w:r w:rsidRPr="0028341C">
        <w:rPr>
          <w:spacing w:val="-2"/>
        </w:rPr>
        <w:t xml:space="preserve"> во вторую гармонику (λ</w:t>
      </w:r>
      <w:r w:rsidRPr="0028341C">
        <w:rPr>
          <w:spacing w:val="-2"/>
          <w:vertAlign w:val="subscript"/>
        </w:rPr>
        <w:t>2</w:t>
      </w:r>
      <w:r w:rsidRPr="0028341C">
        <w:rPr>
          <w:spacing w:val="-2"/>
        </w:rPr>
        <w:t>=540 нм). Лазер имеет регулируемую длительность импульса с возможностью обеспечить плато около 300 мкс при энергии 90 мДж. Это позволяло считать импульс квазинепрерывным, что значительно упрощало его синхронизацию с плазменными процессами и системой регистрации.</w:t>
      </w:r>
    </w:p>
    <w:p w:rsidR="00EB3111" w:rsidRDefault="00EB3111" w:rsidP="00CA7A05">
      <w:pPr>
        <w:pStyle w:val="Zv-bodyreport"/>
        <w:spacing w:line="230" w:lineRule="auto"/>
      </w:pPr>
      <w:r>
        <w:t>В работе представлены первые результаты применения данной оптической схемы на установке Кальмар. Динамика плазмы в лазерной тени регистрировалась за двумя типами фильтров – интерференционным фильтром на 540 нм и набором зелёных цветных фильтров. В первом случае мы наблюдаем исключительно движение границы плазмы с электронной плотностью порядка 10</w:t>
      </w:r>
      <w:r w:rsidRPr="00111340">
        <w:rPr>
          <w:vertAlign w:val="superscript"/>
        </w:rPr>
        <w:t>18</w:t>
      </w:r>
      <w:r>
        <w:t xml:space="preserve"> см</w:t>
      </w:r>
      <w:r w:rsidRPr="00111340">
        <w:rPr>
          <w:vertAlign w:val="superscript"/>
        </w:rPr>
        <w:t>-3</w:t>
      </w:r>
      <w:r>
        <w:t>, во втором наблюдаем также остаточное собственное свечение плазмы. Это позволяет разделить эффекты, связанные с движением плазменного факела с анода с процессом его торможения на остаточном газе.</w:t>
      </w:r>
    </w:p>
    <w:p w:rsidR="00EB3111" w:rsidRDefault="00EB3111" w:rsidP="00CA7A05">
      <w:pPr>
        <w:pStyle w:val="Zv-TitleReferences-ru"/>
        <w:spacing w:line="230" w:lineRule="auto"/>
      </w:pPr>
      <w:r>
        <w:t>Литература</w:t>
      </w:r>
    </w:p>
    <w:p w:rsidR="00EB3111" w:rsidRDefault="00EB3111" w:rsidP="00CA7A05">
      <w:pPr>
        <w:pStyle w:val="Zv-References-ru"/>
        <w:numPr>
          <w:ilvl w:val="0"/>
          <w:numId w:val="1"/>
        </w:numPr>
        <w:spacing w:line="230" w:lineRule="auto"/>
      </w:pPr>
      <w:r>
        <w:t>А</w:t>
      </w:r>
      <w:r w:rsidRPr="001D0438">
        <w:t>наньев С.С., Багдасаров Г.А., Гасилов В.А.</w:t>
      </w:r>
      <w:r>
        <w:t xml:space="preserve"> и др. // </w:t>
      </w:r>
      <w:r w:rsidRPr="001D0438">
        <w:t>Физика плазмы. 2017. Т. 43. № 7. С.</w:t>
      </w:r>
      <w:r>
        <w:t> </w:t>
      </w:r>
      <w:r w:rsidRPr="001D0438">
        <w:t>608-615.</w:t>
      </w:r>
    </w:p>
    <w:p w:rsidR="00EB3111" w:rsidRPr="001D0438" w:rsidRDefault="00EB3111" w:rsidP="00CA7A05">
      <w:pPr>
        <w:pStyle w:val="Zv-References-ru"/>
        <w:numPr>
          <w:ilvl w:val="0"/>
          <w:numId w:val="1"/>
        </w:numPr>
        <w:spacing w:line="230" w:lineRule="auto"/>
      </w:pPr>
      <w:r w:rsidRPr="001D0438">
        <w:rPr>
          <w:lang w:val="en-US"/>
        </w:rPr>
        <w:t>Ananyev S.S., Dan'Ko S.A., Kazakov E.D., Kalinin Y.G., Kurilo A.A., Strizhakov M.G. // Journal of Physics: Conference Series. 2016. Т. 747. № 1. С. 012003.</w:t>
      </w:r>
    </w:p>
    <w:p w:rsidR="00EB3111" w:rsidRPr="001D0438" w:rsidRDefault="00EB3111" w:rsidP="00CA7A05">
      <w:pPr>
        <w:pStyle w:val="Zv-References-ru"/>
        <w:numPr>
          <w:ilvl w:val="0"/>
          <w:numId w:val="1"/>
        </w:numPr>
        <w:spacing w:line="230" w:lineRule="auto"/>
      </w:pPr>
      <w:r w:rsidRPr="001D0438">
        <w:t xml:space="preserve">Казаков Е.Д., Калинин Ю.Г., Крутиков Д.И. </w:t>
      </w:r>
      <w:r>
        <w:t xml:space="preserve">и др. </w:t>
      </w:r>
      <w:r w:rsidRPr="001D0438">
        <w:t xml:space="preserve">// </w:t>
      </w:r>
      <w:r w:rsidRPr="00083229">
        <w:t>Физика плазмы. 2021. Т. 47. № 8. С.</w:t>
      </w:r>
      <w:r>
        <w:t> </w:t>
      </w:r>
      <w:r w:rsidRPr="00083229">
        <w:t>716-727.</w:t>
      </w:r>
    </w:p>
    <w:sectPr w:rsidR="00EB3111" w:rsidRPr="001D043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2B" w:rsidRDefault="00564B2B">
      <w:r>
        <w:separator/>
      </w:r>
    </w:p>
  </w:endnote>
  <w:endnote w:type="continuationSeparator" w:id="0">
    <w:p w:rsidR="00564B2B" w:rsidRDefault="0056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5A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B3111" w:rsidRDefault="00EB311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2B" w:rsidRDefault="00564B2B">
      <w:r>
        <w:separator/>
      </w:r>
    </w:p>
  </w:footnote>
  <w:footnote w:type="continuationSeparator" w:id="0">
    <w:p w:rsidR="00564B2B" w:rsidRDefault="00564B2B">
      <w:r>
        <w:continuationSeparator/>
      </w:r>
    </w:p>
  </w:footnote>
  <w:footnote w:id="1">
    <w:p w:rsidR="00CA7A05" w:rsidRPr="00CA7A05" w:rsidRDefault="00CA7A0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A7A0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B3111">
      <w:rPr>
        <w:sz w:val="20"/>
      </w:rPr>
      <w:t>20</w:t>
    </w:r>
    <w:r w:rsidR="00C62CFE">
      <w:rPr>
        <w:sz w:val="20"/>
      </w:rPr>
      <w:t xml:space="preserve"> – </w:t>
    </w:r>
    <w:r w:rsidR="00700C3A" w:rsidRPr="00EB3111">
      <w:rPr>
        <w:sz w:val="20"/>
      </w:rPr>
      <w:t>2</w:t>
    </w:r>
    <w:r w:rsidR="00577A8A" w:rsidRPr="00EB311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B3111">
      <w:rPr>
        <w:sz w:val="20"/>
      </w:rPr>
      <w:t>2</w:t>
    </w:r>
    <w:r w:rsidR="00700C3A" w:rsidRPr="00EB311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75A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223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84A79"/>
    <w:rsid w:val="003B5B93"/>
    <w:rsid w:val="003C1B47"/>
    <w:rsid w:val="00401388"/>
    <w:rsid w:val="00446025"/>
    <w:rsid w:val="00447ABC"/>
    <w:rsid w:val="004A77D1"/>
    <w:rsid w:val="004B72AA"/>
    <w:rsid w:val="004F4E29"/>
    <w:rsid w:val="00564B2B"/>
    <w:rsid w:val="00567C6F"/>
    <w:rsid w:val="00572013"/>
    <w:rsid w:val="00577A8A"/>
    <w:rsid w:val="0058676C"/>
    <w:rsid w:val="00617E8E"/>
    <w:rsid w:val="00622237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A7A05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B3111"/>
    <w:rsid w:val="00F41040"/>
    <w:rsid w:val="00F74399"/>
    <w:rsid w:val="00F75A4A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B3111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EB3111"/>
    <w:rPr>
      <w:sz w:val="24"/>
      <w:szCs w:val="24"/>
    </w:rPr>
  </w:style>
  <w:style w:type="paragraph" w:styleId="a8">
    <w:name w:val="footnote text"/>
    <w:basedOn w:val="a"/>
    <w:link w:val="a9"/>
    <w:rsid w:val="00CA7A0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A7A05"/>
  </w:style>
  <w:style w:type="character" w:styleId="aa">
    <w:name w:val="footnote reference"/>
    <w:basedOn w:val="a0"/>
    <w:rsid w:val="00CA7A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l2@e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akovYD@mpe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C-Kaz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63ACD-805E-4553-9348-600411CD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431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РЕАЛИЗАЦИИ ОПТИЧЕСКОЙ ДИАГНОСТИКИ НА СИЛЬНОТОЧНОМ ЭЛЕКТРОННОМ УСКОРИТЕЛЕ КАЛЬМАР ДЛЯ ИССЛЕДОВАНИЯ ДИНАМИКИ ПЛАЗМЫ В ВАКУУМНОМ ДИОДЕ</dc:title>
  <dc:creator/>
  <cp:lastModifiedBy>Сатунин</cp:lastModifiedBy>
  <cp:revision>3</cp:revision>
  <cp:lastPrinted>1601-01-01T00:00:00Z</cp:lastPrinted>
  <dcterms:created xsi:type="dcterms:W3CDTF">2023-02-16T13:02:00Z</dcterms:created>
  <dcterms:modified xsi:type="dcterms:W3CDTF">2023-05-17T10:13:00Z</dcterms:modified>
</cp:coreProperties>
</file>