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CFF" w:rsidRPr="00144B13" w:rsidRDefault="00FF7CFF" w:rsidP="00FF7CFF">
      <w:pPr>
        <w:pStyle w:val="Zv-Titlereport"/>
      </w:pPr>
      <w:r>
        <w:t xml:space="preserve">Теоретическое моделирование пристеночной плазмы при импульсном моделировании тепловых нагрузок ИТЕР вольфрама электронным пучком </w:t>
      </w:r>
      <w:r>
        <w:rPr>
          <w:lang w:val="en-US"/>
        </w:rPr>
        <w:t>BETA</w:t>
      </w:r>
      <w:r w:rsidR="00144B13" w:rsidRPr="00144B13">
        <w:t xml:space="preserve"> </w:t>
      </w:r>
      <w:r w:rsidR="00144B13">
        <w:rPr>
          <w:rStyle w:val="aa"/>
        </w:rPr>
        <w:footnoteReference w:customMarkFollows="1" w:id="1"/>
        <w:t>*)</w:t>
      </w:r>
    </w:p>
    <w:p w:rsidR="00FF7CFF" w:rsidRPr="007E1B91" w:rsidRDefault="00FF7CFF" w:rsidP="00FF7CFF">
      <w:pPr>
        <w:pStyle w:val="Zv-Author"/>
      </w:pPr>
      <w:r w:rsidRPr="007E1B91">
        <w:rPr>
          <w:vertAlign w:val="superscript"/>
        </w:rPr>
        <w:t>1,2</w:t>
      </w:r>
      <w:r>
        <w:t>Попов</w:t>
      </w:r>
      <w:r w:rsidRPr="007E1B91">
        <w:t xml:space="preserve"> </w:t>
      </w:r>
      <w:r>
        <w:t>В</w:t>
      </w:r>
      <w:r w:rsidRPr="007E1B91">
        <w:t>.</w:t>
      </w:r>
      <w:r>
        <w:t>А</w:t>
      </w:r>
      <w:r w:rsidRPr="007E1B91">
        <w:t xml:space="preserve">., </w:t>
      </w:r>
      <w:r w:rsidRPr="007E1B91">
        <w:rPr>
          <w:vertAlign w:val="superscript"/>
        </w:rPr>
        <w:t>1,2</w:t>
      </w:r>
      <w:r>
        <w:t>Касатов</w:t>
      </w:r>
      <w:r w:rsidRPr="007E1B91">
        <w:t xml:space="preserve"> </w:t>
      </w:r>
      <w:r>
        <w:t>А</w:t>
      </w:r>
      <w:r w:rsidRPr="007E1B91">
        <w:t>.</w:t>
      </w:r>
      <w:r>
        <w:t>А</w:t>
      </w:r>
      <w:r w:rsidRPr="007E1B91">
        <w:t>.</w:t>
      </w:r>
    </w:p>
    <w:p w:rsidR="00FF7CFF" w:rsidRPr="007E1B91" w:rsidRDefault="00FF7CFF" w:rsidP="00FF7CFF">
      <w:pPr>
        <w:pStyle w:val="Zv-Organization"/>
      </w:pPr>
      <w:r w:rsidRPr="00511A2C">
        <w:rPr>
          <w:vertAlign w:val="superscript"/>
        </w:rPr>
        <w:t xml:space="preserve">1 </w:t>
      </w:r>
      <w:r w:rsidRPr="00ED246D">
        <w:rPr>
          <w:vertAlign w:val="superscript"/>
        </w:rPr>
        <w:t>1</w:t>
      </w:r>
      <w:r w:rsidRPr="00ED246D">
        <w:t xml:space="preserve">ИЯФ СО РАН, г. </w:t>
      </w:r>
      <w:r>
        <w:t>Новосибирск, Россия</w:t>
      </w:r>
      <w:r>
        <w:br/>
      </w:r>
      <w:r w:rsidRPr="00ED246D">
        <w:t xml:space="preserve"> </w:t>
      </w:r>
      <w:r w:rsidRPr="00ED246D">
        <w:rPr>
          <w:vertAlign w:val="superscript"/>
        </w:rPr>
        <w:t>2</w:t>
      </w:r>
      <w:r w:rsidRPr="00ED246D">
        <w:t>НГУ, г. Новосибирск, Россия</w:t>
      </w:r>
    </w:p>
    <w:p w:rsidR="00FF7CFF" w:rsidRPr="00F41465" w:rsidRDefault="00FF7CFF" w:rsidP="00FF7CFF">
      <w:pPr>
        <w:pStyle w:val="Zv-bodyreport"/>
      </w:pPr>
      <w:r>
        <w:t xml:space="preserve">На существующих установках невозможно воспроизведение всех факторов воздействия потоков плазмы, излучения и нейтронов. Импульсные тепловые нагрузки являются одним из главных разрушающих стенку факторов на будущих термоядерных реакторах согласно современным представлениям, поэтому в ИЯФ был разработан стенд </w:t>
      </w:r>
      <w:r>
        <w:rPr>
          <w:lang w:val="en-US"/>
        </w:rPr>
        <w:t>BETA</w:t>
      </w:r>
      <w:r w:rsidRPr="00584937">
        <w:t xml:space="preserve"> </w:t>
      </w:r>
      <w:r>
        <w:t xml:space="preserve">для воспроизведения тепловых потоков на стенку. Имеется возможность импульсно нагревать образец с помощью электронного пучка и лазерного излучения, проводя </w:t>
      </w:r>
      <w:r>
        <w:rPr>
          <w:lang w:val="en-US"/>
        </w:rPr>
        <w:t>in</w:t>
      </w:r>
      <w:r w:rsidRPr="00584937">
        <w:t>-</w:t>
      </w:r>
      <w:r>
        <w:rPr>
          <w:lang w:val="en-US"/>
        </w:rPr>
        <w:t>situ</w:t>
      </w:r>
      <w:r w:rsidRPr="00584937">
        <w:t xml:space="preserve"> </w:t>
      </w:r>
      <w:r>
        <w:t xml:space="preserve">диагностику разрушений образца. Было обнаружено, что при нагреве до высоких температур наблюдалось вращение расплава, которое не удавалось объяснить. В том числе ток пучка в ведущем магнитном поле создавал силу Лоренца, не способную разогнать расплав до наблюдаемых скоростей. Ранее </w:t>
      </w:r>
      <w:r w:rsidRPr="00D008F4">
        <w:t>[1]</w:t>
      </w:r>
      <w:r>
        <w:t xml:space="preserve"> было показано, что на </w:t>
      </w:r>
      <w:r>
        <w:rPr>
          <w:lang w:val="en-US"/>
        </w:rPr>
        <w:t>BETA</w:t>
      </w:r>
      <w:r>
        <w:t xml:space="preserve"> удаётся достигнуть режима охлаждения испарением, когда несмотря на продолжающийся нагрев температура поверхности больше не растёт, поскольку унос тепла с поверхности испаряющимися атомами становится соизмерим с поступающим потоком энергии. Было показано, что в этом режиме скорость испарения прекращает расти и это увеличивает время развития парового экранирования.</w:t>
      </w:r>
    </w:p>
    <w:p w:rsidR="00FF7CFF" w:rsidRDefault="00FF7CFF" w:rsidP="00FF7CFF">
      <w:pPr>
        <w:pStyle w:val="Zv-bodyreport"/>
      </w:pPr>
      <w:r>
        <w:t xml:space="preserve">В представленной работе анализируется, что может происходить в модели режима охлаждения испарением с пристеночным испаряющимся газом. Показывается, что даже без учёта дополнительного нагрева и ионизации газа электронным пучком насыщенные пары являются плазмой. Показывается, что плазму в режиме охлаждения испарением на установке </w:t>
      </w:r>
      <w:r>
        <w:rPr>
          <w:lang w:val="en-US"/>
        </w:rPr>
        <w:t>BETA</w:t>
      </w:r>
      <w:r w:rsidRPr="00573479">
        <w:t xml:space="preserve"> </w:t>
      </w:r>
      <w:r>
        <w:t>можно считать столкновительной, не замагниченной, не вырожденной, слабонеидеальной. Показывается, что создаются условия для формирования замкнутых токов, текущих вокруг неоднородности нагрева через пристеночную плазму и проводящий плотный вольфрам. Полный ток, получаемый интегрированием неоднородной плотности тока, в модели оказывается много больше тока пучка, которым создавалась неоднородность нагрева. Уточнение модели может привести к тому, что наблюдаемое вращение сможет быть объяснено замкнутым током на неоднородности нагрева до высоких температур, проникающим сквозь паровой слой потоком мощности.</w:t>
      </w:r>
    </w:p>
    <w:p w:rsidR="00FF7CFF" w:rsidRPr="00FC1BF7" w:rsidRDefault="00FF7CFF" w:rsidP="00FF7CFF">
      <w:pPr>
        <w:pStyle w:val="Zv-bodyreport"/>
      </w:pPr>
      <w:r>
        <w:t>Изучаемый эффект не предполагает особенностей нагрева именно электронным пучком и может быть воспроизведен лазерным излучением или потоком высокоэнергичных проникающих частиц. Для представленных результатов использовался расчёт с плотностью мощности нагрева 10 ГВт/м</w:t>
      </w:r>
      <w:r w:rsidRPr="00D008F4">
        <w:rPr>
          <w:vertAlign w:val="superscript"/>
        </w:rPr>
        <w:t>2</w:t>
      </w:r>
      <w:r>
        <w:t>, что соответствует нагрузке в неослабленных ЭЛМах, и для развития охлаждения испарением было необходимо испарить порядка 10 г/м</w:t>
      </w:r>
      <w:r w:rsidRPr="00D008F4">
        <w:rPr>
          <w:vertAlign w:val="superscript"/>
        </w:rPr>
        <w:t>2</w:t>
      </w:r>
      <w:r w:rsidRPr="00D008F4">
        <w:t xml:space="preserve">. </w:t>
      </w:r>
      <w:r>
        <w:t xml:space="preserve">Согласно современным представлениям </w:t>
      </w:r>
      <w:r w:rsidRPr="00D008F4">
        <w:t>[2]</w:t>
      </w:r>
      <w:r>
        <w:t xml:space="preserve"> в режиме тушения плазмы на ИТЕР ожидаются потоки теплового излучения из плазмы на поверхность, достаточные для того, чтобы привести к оплавлению и нагреву до обсуждаемого режима.</w:t>
      </w:r>
    </w:p>
    <w:p w:rsidR="00FF7CFF" w:rsidRPr="00DB582F" w:rsidRDefault="00FF7CFF" w:rsidP="00FF7CFF">
      <w:pPr>
        <w:pStyle w:val="Zv-TitleReferences-ru"/>
      </w:pPr>
      <w:r w:rsidRPr="00D008F4">
        <w:t>Литература</w:t>
      </w:r>
    </w:p>
    <w:p w:rsidR="00FF7CFF" w:rsidRDefault="00FF7CFF" w:rsidP="00FF7CFF">
      <w:pPr>
        <w:pStyle w:val="Zv-References-ru"/>
        <w:rPr>
          <w:lang w:val="en-US"/>
        </w:rPr>
      </w:pPr>
      <w:r>
        <w:rPr>
          <w:lang w:val="en-US"/>
        </w:rPr>
        <w:t>V.A. Popov et. al.</w:t>
      </w:r>
      <w:r w:rsidRPr="00D008F4">
        <w:rPr>
          <w:lang w:val="en-US"/>
        </w:rPr>
        <w:t>, AIP Conf. Proc. 1771, 060009 (2016)</w:t>
      </w:r>
      <w:r>
        <w:rPr>
          <w:lang w:val="en-US"/>
        </w:rPr>
        <w:t xml:space="preserve">, </w:t>
      </w:r>
      <w:hyperlink r:id="rId8" w:history="1">
        <w:r w:rsidRPr="005F21C0">
          <w:rPr>
            <w:rStyle w:val="a7"/>
            <w:lang w:val="en-US"/>
          </w:rPr>
          <w:t>https://doi.org/10.1063/1.4964217</w:t>
        </w:r>
      </w:hyperlink>
    </w:p>
    <w:p w:rsidR="00FF7CFF" w:rsidRPr="00D008F4" w:rsidRDefault="00FF7CFF" w:rsidP="00FF7CFF">
      <w:pPr>
        <w:pStyle w:val="Zv-References-ru"/>
        <w:rPr>
          <w:lang w:val="en-US"/>
        </w:rPr>
      </w:pPr>
      <w:r w:rsidRPr="007C69E4">
        <w:rPr>
          <w:lang w:val="en-US"/>
        </w:rPr>
        <w:t xml:space="preserve">M. Moscheni, </w:t>
      </w:r>
      <w:r>
        <w:rPr>
          <w:lang w:val="en-US"/>
        </w:rPr>
        <w:t>et. al.,</w:t>
      </w:r>
      <w:r w:rsidRPr="007C69E4">
        <w:rPr>
          <w:lang w:val="en-US"/>
        </w:rPr>
        <w:t xml:space="preserve"> Nucl. Mater. Energy 25, 100824 (2020)</w:t>
      </w:r>
      <w:r>
        <w:rPr>
          <w:lang w:val="en-US"/>
        </w:rPr>
        <w:t>, doi:</w:t>
      </w:r>
      <w:r w:rsidRPr="007C69E4">
        <w:rPr>
          <w:lang w:val="en-US"/>
        </w:rPr>
        <w:t>10.1016/j.nme.2020.100824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DB6" w:rsidRDefault="00CC1DB6">
      <w:r>
        <w:separator/>
      </w:r>
    </w:p>
  </w:endnote>
  <w:endnote w:type="continuationSeparator" w:id="0">
    <w:p w:rsidR="00CC1DB6" w:rsidRDefault="00CC1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F3C9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FF7CFF" w:rsidRDefault="00FF7CF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214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DB6" w:rsidRDefault="00CC1DB6">
      <w:r>
        <w:separator/>
      </w:r>
    </w:p>
  </w:footnote>
  <w:footnote w:type="continuationSeparator" w:id="0">
    <w:p w:rsidR="00CC1DB6" w:rsidRDefault="00CC1DB6">
      <w:r>
        <w:continuationSeparator/>
      </w:r>
    </w:p>
  </w:footnote>
  <w:footnote w:id="1">
    <w:p w:rsidR="00144B13" w:rsidRPr="00144B13" w:rsidRDefault="00144B13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44B13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FF7CFF">
      <w:rPr>
        <w:sz w:val="20"/>
      </w:rPr>
      <w:t>20</w:t>
    </w:r>
    <w:r w:rsidR="00C62CFE">
      <w:rPr>
        <w:sz w:val="20"/>
      </w:rPr>
      <w:t xml:space="preserve"> – </w:t>
    </w:r>
    <w:r w:rsidR="00700C3A" w:rsidRPr="00FF7CFF">
      <w:rPr>
        <w:sz w:val="20"/>
      </w:rPr>
      <w:t>2</w:t>
    </w:r>
    <w:r w:rsidR="00577A8A" w:rsidRPr="00FF7CFF">
      <w:rPr>
        <w:sz w:val="20"/>
      </w:rPr>
      <w:t>4</w:t>
    </w:r>
    <w:r w:rsidR="00C62CFE">
      <w:rPr>
        <w:sz w:val="20"/>
      </w:rPr>
      <w:t xml:space="preserve"> марта 20</w:t>
    </w:r>
    <w:r w:rsidR="00C62CFE" w:rsidRPr="00FF7CFF">
      <w:rPr>
        <w:sz w:val="20"/>
      </w:rPr>
      <w:t>2</w:t>
    </w:r>
    <w:r w:rsidR="00700C3A" w:rsidRPr="00FF7CFF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5F3C9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C6ED8"/>
    <w:rsid w:val="00037DCC"/>
    <w:rsid w:val="00043701"/>
    <w:rsid w:val="000C7078"/>
    <w:rsid w:val="000D76E9"/>
    <w:rsid w:val="000E495B"/>
    <w:rsid w:val="00140645"/>
    <w:rsid w:val="00144B13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F3C96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00EF4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C1DB6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EC6ED8"/>
    <w:rsid w:val="00F41040"/>
    <w:rsid w:val="00F74399"/>
    <w:rsid w:val="00F95123"/>
    <w:rsid w:val="00FA3FAE"/>
    <w:rsid w:val="00FF7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FF7CFF"/>
    <w:rPr>
      <w:sz w:val="24"/>
      <w:szCs w:val="24"/>
    </w:rPr>
  </w:style>
  <w:style w:type="character" w:styleId="a7">
    <w:name w:val="Hyperlink"/>
    <w:basedOn w:val="a0"/>
    <w:rsid w:val="00FF7CFF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44B1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44B13"/>
  </w:style>
  <w:style w:type="character" w:styleId="aa">
    <w:name w:val="footnote reference"/>
    <w:basedOn w:val="a0"/>
    <w:rsid w:val="00144B1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63/1.496421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EY-Pop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423EB5-9B7A-4430-B5F3-D7B29D9BC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392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ТЕОРЕТИЧЕСКОЕ МОДЕЛИРОВАНИЕ ПРИСТЕНОЧНОЙ ПЛАЗМЫ ПРИ ИМПУЛЬСНОМ МОДЕЛИРОВАНИИ ТЕПЛОВЫХ НАГРУЗОК ИТЕР ВОЛЬФРАМА ЭЛЕКТРОННЫМ ПУЧКОМ BETA</dc:title>
  <dc:creator/>
  <cp:lastModifiedBy>Сатунин</cp:lastModifiedBy>
  <cp:revision>3</cp:revision>
  <cp:lastPrinted>1601-01-01T00:00:00Z</cp:lastPrinted>
  <dcterms:created xsi:type="dcterms:W3CDTF">2023-02-16T10:33:00Z</dcterms:created>
  <dcterms:modified xsi:type="dcterms:W3CDTF">2023-05-16T19:06:00Z</dcterms:modified>
</cp:coreProperties>
</file>