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079" w:rsidRDefault="004C2079" w:rsidP="004C2079">
      <w:pPr>
        <w:pStyle w:val="Zv-Titlereport"/>
      </w:pPr>
      <w:r>
        <w:t>Измерение параметров плазмы непрерывного эцр разряда с высоким удельным энерговкладом</w:t>
      </w:r>
      <w:r w:rsidR="0086307F">
        <w:t xml:space="preserve"> </w:t>
      </w:r>
      <w:r w:rsidR="0086307F">
        <w:rPr>
          <w:rStyle w:val="a9"/>
        </w:rPr>
        <w:footnoteReference w:customMarkFollows="1" w:id="1"/>
        <w:t>*)</w:t>
      </w:r>
    </w:p>
    <w:p w:rsidR="004C2079" w:rsidRDefault="004C2079" w:rsidP="004C2079">
      <w:pPr>
        <w:pStyle w:val="Zv-Author"/>
      </w:pPr>
      <w:r w:rsidRPr="004C2079">
        <w:rPr>
          <w:vertAlign w:val="superscript"/>
        </w:rPr>
        <w:t>1,2</w:t>
      </w:r>
      <w:r>
        <w:rPr>
          <w:u w:val="single"/>
        </w:rPr>
        <w:t>Поляков А.В.</w:t>
      </w:r>
      <w:r>
        <w:t xml:space="preserve">, </w:t>
      </w:r>
      <w:r>
        <w:rPr>
          <w:vertAlign w:val="superscript"/>
        </w:rPr>
        <w:t>1,2</w:t>
      </w:r>
      <w:r>
        <w:t xml:space="preserve">Изотов И.В., </w:t>
      </w:r>
      <w:r>
        <w:rPr>
          <w:vertAlign w:val="superscript"/>
        </w:rPr>
        <w:t>1,2</w:t>
      </w:r>
      <w:r>
        <w:t xml:space="preserve">Скалыга В.А., </w:t>
      </w:r>
      <w:r>
        <w:rPr>
          <w:vertAlign w:val="superscript"/>
        </w:rPr>
        <w:t>1,2</w:t>
      </w:r>
      <w:r>
        <w:t xml:space="preserve">Выбин С.С., </w:t>
      </w:r>
      <w:r>
        <w:rPr>
          <w:vertAlign w:val="superscript"/>
        </w:rPr>
        <w:t>1,2</w:t>
      </w:r>
      <w:r>
        <w:t xml:space="preserve">Киселёва Е.М., </w:t>
      </w:r>
      <w:r>
        <w:rPr>
          <w:vertAlign w:val="superscript"/>
        </w:rPr>
        <w:t>1</w:t>
      </w:r>
      <w:r>
        <w:t>Боханов А.Ф.</w:t>
      </w:r>
    </w:p>
    <w:p w:rsidR="004C2079" w:rsidRDefault="004C2079" w:rsidP="004C2079">
      <w:pPr>
        <w:pStyle w:val="Zv-Organization"/>
      </w:pPr>
      <w:r>
        <w:rPr>
          <w:vertAlign w:val="superscript"/>
        </w:rPr>
        <w:t>1</w:t>
      </w:r>
      <w:r>
        <w:t>Федеральное государственное бюджетное научное учреждение «Федеральный</w:t>
      </w:r>
      <w:r w:rsidRPr="004C2079">
        <w:br/>
        <w:t xml:space="preserve">    </w:t>
      </w:r>
      <w:r>
        <w:t xml:space="preserve"> исследовательский центр Институт прикладной физики Российской академии</w:t>
      </w:r>
      <w:r w:rsidRPr="004C2079">
        <w:br/>
        <w:t xml:space="preserve">    </w:t>
      </w:r>
      <w:r>
        <w:t xml:space="preserve"> наук», Нижний Новгород, Россия</w:t>
      </w:r>
      <w:r w:rsidRPr="004C2079">
        <w:br/>
      </w:r>
      <w:r>
        <w:rPr>
          <w:vertAlign w:val="superscript"/>
        </w:rPr>
        <w:t>2</w:t>
      </w:r>
      <w:r>
        <w:t>Федеральное государственное автономное образовательное учреждение высшего</w:t>
      </w:r>
      <w:r w:rsidRPr="004C2079">
        <w:br/>
        <w:t xml:space="preserve">    </w:t>
      </w:r>
      <w:r>
        <w:t xml:space="preserve"> образования «Национальный исследовательский университет им. Н.И.</w:t>
      </w:r>
      <w:r w:rsidRPr="004C2079">
        <w:br/>
      </w:r>
      <w:r w:rsidRPr="0086307F">
        <w:t xml:space="preserve">    </w:t>
      </w:r>
      <w:r>
        <w:t xml:space="preserve"> Лобачевского», Нижний Новгород, Россия</w:t>
      </w:r>
    </w:p>
    <w:p w:rsidR="004C2079" w:rsidRDefault="004C2079" w:rsidP="004C2079">
      <w:pPr>
        <w:pStyle w:val="Zv-bodyreport"/>
      </w:pPr>
      <w:r>
        <w:t>На сегодняшний день плазменные источники одно- и многозарядных ионов (МЗИ) на основе разряда, поддерживаемого в магнитных ловушках мощным электромагнитным излучением в условиях электронно-циклотронного резонанса (ЭЦР), являются одними из наиболее перспективных типов ионных источников, широко применяемых как в прикладных, так и в фундаментальных задачах.</w:t>
      </w:r>
    </w:p>
    <w:p w:rsidR="004C2079" w:rsidRDefault="004C2079" w:rsidP="004C2079">
      <w:pPr>
        <w:pStyle w:val="Zv-bodyreport"/>
      </w:pPr>
      <w:r>
        <w:t>Существует два основых типа ЭЦР ионных источников: классический и газодинамический. В классических системах плазма удерживается в так называемом бесстолкновительном режиме, характеризующимся низкой плотностью плазмы, высокой средней энергией электронов и долгим временем их жизни в ловушке. В газодинамических — высокая плотность плазмы, высокая частота столкновений и короткое время жизни в ловушке. Это ведет к высокому среднему заряду ионов в пучке и сравнительно небольшому току (около 1 мА) у первого типа источников и высокому току (около 100 мА) и низкому среднему заряду ионов у второго типа соответственно.</w:t>
      </w:r>
    </w:p>
    <w:p w:rsidR="004C2079" w:rsidRDefault="004C2079" w:rsidP="004C2079">
      <w:pPr>
        <w:pStyle w:val="Zv-bodyreport"/>
      </w:pPr>
      <w:r>
        <w:t>В Институте прикладной физики РАН был разработан интенсивный ЭЦР ионный источник с газодинамическим типом удержания GISMO (Gasdynamic Ion Source for Multipurpose Operation) работающий в непрерывном режиме. Плазма создается СВЧ излучением гиротрона на частоте 28 ГГц с мощностью до 10 кВт и удерживается в магнитном поле, создаваемым постоянными магнитами. Благодаря уникальной комбинации параметров энерговклад может достигать 200 Вт/см</w:t>
      </w:r>
      <w:r>
        <w:rPr>
          <w:vertAlign w:val="superscript"/>
        </w:rPr>
        <w:t>3</w:t>
      </w:r>
      <w:r>
        <w:t>.</w:t>
      </w:r>
    </w:p>
    <w:p w:rsidR="004C2079" w:rsidRPr="00337E7D" w:rsidRDefault="004C2079" w:rsidP="004C2079">
      <w:pPr>
        <w:pStyle w:val="Zv-bodyreport"/>
      </w:pPr>
      <w:r>
        <w:t>Газодинамические источники могут использоваться в различных областях и применяться как: источник многозарядных ионов, инжектор пучков легких ионов высокой интенсивности, компактный нейтронный генератор для борнейтронозахватной терапии (БНЗТ), точечный источник нейтронов для нейтронной томографии и т.д.</w:t>
      </w:r>
    </w:p>
    <w:p w:rsidR="004C2079" w:rsidRDefault="004C2079" w:rsidP="004C2079">
      <w:pPr>
        <w:pStyle w:val="Zv-bodyreport"/>
      </w:pPr>
      <w:r>
        <w:t>В данной работе проведено исследование зависимости параметров плазмы в ЭЦР-разряде с мощным нагревом плазмы от давления нейтрального газа (водород и гелий) и мощности СВЧ-излучения в широком диапазоне их значений. Знание этих зависимостей полезно для настройки источника ЭЦР на желаемый режим работы.</w:t>
      </w:r>
    </w:p>
    <w:p w:rsidR="00654A7B" w:rsidRPr="004C2079" w:rsidRDefault="00654A7B"/>
    <w:sectPr w:rsidR="00654A7B" w:rsidRPr="004C207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B9D" w:rsidRDefault="00754B9D">
      <w:r>
        <w:separator/>
      </w:r>
    </w:p>
  </w:endnote>
  <w:endnote w:type="continuationSeparator" w:id="0">
    <w:p w:rsidR="00754B9D" w:rsidRDefault="0075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D19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6F7FB0" w:rsidRDefault="00FD194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307F">
      <w:rPr>
        <w:rStyle w:val="a5"/>
        <w:noProof/>
      </w:rPr>
      <w:t>1</w:t>
    </w:r>
    <w:r>
      <w:rPr>
        <w:rStyle w:val="a5"/>
      </w:rPr>
      <w:fldChar w:fldCharType="end"/>
    </w:r>
    <w:r w:rsidR="006F7FB0">
      <w:rPr>
        <w:rStyle w:val="a5"/>
        <w:lang w:val="en-US"/>
      </w:rPr>
      <w:t>92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B9D" w:rsidRDefault="00754B9D">
      <w:r>
        <w:separator/>
      </w:r>
    </w:p>
  </w:footnote>
  <w:footnote w:type="continuationSeparator" w:id="0">
    <w:p w:rsidR="00754B9D" w:rsidRDefault="00754B9D">
      <w:r>
        <w:continuationSeparator/>
      </w:r>
    </w:p>
  </w:footnote>
  <w:footnote w:id="1">
    <w:p w:rsidR="0086307F" w:rsidRDefault="0086307F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86307F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4C2079">
      <w:rPr>
        <w:sz w:val="20"/>
      </w:rPr>
      <w:t>20</w:t>
    </w:r>
    <w:r w:rsidR="00C62CFE">
      <w:rPr>
        <w:sz w:val="20"/>
      </w:rPr>
      <w:t xml:space="preserve"> – </w:t>
    </w:r>
    <w:r w:rsidR="00700C3A" w:rsidRPr="004C2079">
      <w:rPr>
        <w:sz w:val="20"/>
      </w:rPr>
      <w:t>2</w:t>
    </w:r>
    <w:r w:rsidR="00577A8A" w:rsidRPr="004C2079">
      <w:rPr>
        <w:sz w:val="20"/>
      </w:rPr>
      <w:t>4</w:t>
    </w:r>
    <w:r w:rsidR="00C62CFE">
      <w:rPr>
        <w:sz w:val="20"/>
      </w:rPr>
      <w:t xml:space="preserve"> марта 20</w:t>
    </w:r>
    <w:r w:rsidR="00C62CFE" w:rsidRPr="004C2079">
      <w:rPr>
        <w:sz w:val="20"/>
      </w:rPr>
      <w:t>2</w:t>
    </w:r>
    <w:r w:rsidR="00700C3A" w:rsidRPr="004C2079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D19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10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2106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2079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1492"/>
    <w:rsid w:val="00683140"/>
    <w:rsid w:val="006A1743"/>
    <w:rsid w:val="006B6BE5"/>
    <w:rsid w:val="006F68D0"/>
    <w:rsid w:val="006F7FB0"/>
    <w:rsid w:val="00700C3A"/>
    <w:rsid w:val="00732A2E"/>
    <w:rsid w:val="00754B9D"/>
    <w:rsid w:val="007B6378"/>
    <w:rsid w:val="007D3F59"/>
    <w:rsid w:val="00802D35"/>
    <w:rsid w:val="0086307F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1198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D1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4C2079"/>
    <w:rPr>
      <w:sz w:val="24"/>
      <w:szCs w:val="24"/>
    </w:rPr>
  </w:style>
  <w:style w:type="paragraph" w:styleId="a7">
    <w:name w:val="footnote text"/>
    <w:basedOn w:val="a"/>
    <w:link w:val="a8"/>
    <w:rsid w:val="0086307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6307F"/>
  </w:style>
  <w:style w:type="character" w:styleId="a9">
    <w:name w:val="footnote reference"/>
    <w:basedOn w:val="a0"/>
    <w:rsid w:val="0086307F"/>
    <w:rPr>
      <w:vertAlign w:val="superscript"/>
    </w:rPr>
  </w:style>
  <w:style w:type="character" w:styleId="aa">
    <w:name w:val="Hyperlink"/>
    <w:basedOn w:val="a0"/>
    <w:rsid w:val="00863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L-Pol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6D2E-CE80-47AC-ADD3-BF3C19261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2</TotalTime>
  <Pages>1</Pages>
  <Words>315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ПАРАМЕТРОВ ПЛАЗМЫ НЕПРЕРЫВНОГО ЭЦР РАЗРЯДА С ВЫСОКИМ УДЕЛЬНЫМ ЭНЕРГОВКЛАДОМ</dc:title>
  <dc:creator/>
  <cp:lastModifiedBy>Сатунин</cp:lastModifiedBy>
  <cp:revision>4</cp:revision>
  <cp:lastPrinted>1601-01-01T00:00:00Z</cp:lastPrinted>
  <dcterms:created xsi:type="dcterms:W3CDTF">2023-01-31T12:01:00Z</dcterms:created>
  <dcterms:modified xsi:type="dcterms:W3CDTF">2023-05-16T12:03:00Z</dcterms:modified>
</cp:coreProperties>
</file>