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D1" w:rsidRPr="00437779" w:rsidRDefault="00A618D1" w:rsidP="00A618D1">
      <w:pPr>
        <w:pStyle w:val="Zv-Titlereport"/>
      </w:pPr>
      <w:r>
        <w:t xml:space="preserve">ПОЛУЧЕНИЕ МОЩНЫХ ИМПУЛЬСОВ РЕНТГЕНОВСКОГО ИЗЛУЧЕНИЯ ПРИ </w:t>
      </w:r>
      <w:r w:rsidRPr="000453CD">
        <w:t xml:space="preserve">ИМПЛОЗИИ </w:t>
      </w:r>
      <w:r>
        <w:t>ВЛОЖЕННЫХ</w:t>
      </w:r>
      <w:r w:rsidRPr="000453CD">
        <w:t xml:space="preserve"> СБОРОК СМЕШАННОГО СОСТАВА</w:t>
      </w:r>
      <w:r w:rsidRPr="00D93359">
        <w:t xml:space="preserve"> </w:t>
      </w:r>
      <w:r w:rsidRPr="007240E2">
        <w:t>НА УСТАНОВКЕ АНГАРА-5-1</w:t>
      </w:r>
      <w:r w:rsidR="00437779" w:rsidRPr="00437779">
        <w:t xml:space="preserve"> </w:t>
      </w:r>
      <w:r w:rsidR="00437779">
        <w:rPr>
          <w:rStyle w:val="ab"/>
        </w:rPr>
        <w:footnoteReference w:customMarkFollows="1" w:id="1"/>
        <w:t>*)</w:t>
      </w:r>
    </w:p>
    <w:p w:rsidR="00A618D1" w:rsidRPr="008458D2" w:rsidRDefault="00A618D1" w:rsidP="00A618D1">
      <w:pPr>
        <w:pStyle w:val="Zv-Author"/>
      </w:pPr>
      <w:r w:rsidRPr="006E1DF6">
        <w:t>Митрофанов</w:t>
      </w:r>
      <w:r w:rsidRPr="0099240D">
        <w:t xml:space="preserve"> </w:t>
      </w:r>
      <w:r w:rsidRPr="006E1DF6">
        <w:t>К.Н., Александров</w:t>
      </w:r>
      <w:r w:rsidRPr="0099240D">
        <w:t xml:space="preserve"> </w:t>
      </w:r>
      <w:r w:rsidRPr="006E1DF6">
        <w:t>В.В., Браницкий</w:t>
      </w:r>
      <w:r w:rsidRPr="0099240D">
        <w:t xml:space="preserve"> </w:t>
      </w:r>
      <w:r w:rsidRPr="006E1DF6">
        <w:t>А.В., Грабовский</w:t>
      </w:r>
      <w:r w:rsidRPr="0099240D">
        <w:t xml:space="preserve"> </w:t>
      </w:r>
      <w:r w:rsidRPr="006E1DF6">
        <w:t>Е.В., Грицук А.Н., Олейник</w:t>
      </w:r>
      <w:r w:rsidRPr="0099240D">
        <w:t xml:space="preserve"> </w:t>
      </w:r>
      <w:r w:rsidRPr="006E1DF6">
        <w:t>Г.М.</w:t>
      </w:r>
      <w:r w:rsidRPr="008458D2">
        <w:t xml:space="preserve">, </w:t>
      </w:r>
      <w:r>
        <w:t>Бездетный</w:t>
      </w:r>
      <w:r w:rsidRPr="0099240D">
        <w:t xml:space="preserve"> </w:t>
      </w:r>
      <w:r>
        <w:t>К.С.</w:t>
      </w:r>
    </w:p>
    <w:p w:rsidR="00A618D1" w:rsidRPr="00A618D1" w:rsidRDefault="00A618D1" w:rsidP="00A618D1">
      <w:pPr>
        <w:pStyle w:val="Zv-Organization"/>
        <w:rPr>
          <w:rFonts w:eastAsia="Calibri"/>
        </w:rPr>
      </w:pPr>
      <w:r w:rsidRPr="006E1DF6">
        <w:t>Троицкий институт инновационных и термоядерных исследований, г. Троицк, г. Москва, Россия,</w:t>
      </w:r>
      <w:r w:rsidRPr="006E1DF6">
        <w:rPr>
          <w:rFonts w:eastAsia="Calibri"/>
        </w:rPr>
        <w:t xml:space="preserve"> </w:t>
      </w:r>
      <w:hyperlink r:id="rId8" w:history="1">
        <w:r w:rsidRPr="00F36986">
          <w:rPr>
            <w:rStyle w:val="a8"/>
            <w:rFonts w:eastAsia="Calibri"/>
          </w:rPr>
          <w:t>mitrofan@triniti.ru</w:t>
        </w:r>
      </w:hyperlink>
    </w:p>
    <w:p w:rsidR="00A618D1" w:rsidRDefault="00A618D1" w:rsidP="00A618D1">
      <w:pPr>
        <w:pStyle w:val="Zv-bodyreport"/>
        <w:spacing w:after="120"/>
      </w:pPr>
      <w:r w:rsidRPr="009F27D8">
        <w:t xml:space="preserve">Представлены результаты экспериментов по исследованию генерации мощных импульсов мягкого рентгеновского излучения (МРИ, </w:t>
      </w:r>
      <w:r w:rsidRPr="009F27D8">
        <w:rPr>
          <w:i/>
          <w:lang w:val="en-US"/>
        </w:rPr>
        <w:t>h</w:t>
      </w:r>
      <w:r w:rsidRPr="009F27D8">
        <w:rPr>
          <w:lang w:val="en-US"/>
        </w:rPr>
        <w:sym w:font="Symbol" w:char="F06E"/>
      </w:r>
      <w:r w:rsidRPr="009F27D8">
        <w:t xml:space="preserve">&gt;100 эВ) при сжатии плазмы двухкаскадных </w:t>
      </w:r>
      <w:r>
        <w:t>вложенных</w:t>
      </w:r>
      <w:r w:rsidRPr="009F27D8">
        <w:t xml:space="preserve"> сборок смешанного состава с различным отношением радиусов каскадов, проведенных на мощной электрофизической установке Ангара-5-1 при уровне разрядного тока до 3.5 МА. </w:t>
      </w:r>
      <w:r>
        <w:t>Внешний каскад состоял из волокон вещества с малым атомным номером (пластик), внутренний каскад - из вещества с высоким атомным номером (вольфрам). Ранее было показано, что в</w:t>
      </w:r>
      <w:r w:rsidRPr="009F27D8">
        <w:t xml:space="preserve"> случае вложенных сборок</w:t>
      </w:r>
      <w:r>
        <w:t xml:space="preserve"> данной конструкции</w:t>
      </w:r>
      <w:r w:rsidRPr="009F27D8">
        <w:t xml:space="preserve"> </w:t>
      </w:r>
      <w:r>
        <w:t>возможно получить</w:t>
      </w:r>
      <w:r w:rsidRPr="009F27D8">
        <w:t xml:space="preserve"> существенное повышение пиковой мощности МРИ по сравнению с одиночными W-сборками с теми же параметрами, что и у W-сборки во внутреннем каскаде</w:t>
      </w:r>
      <w:r>
        <w:t xml:space="preserve"> </w:t>
      </w:r>
      <w:r w:rsidRPr="006E1DF6">
        <w:t>[1, 2]</w:t>
      </w:r>
      <w:r w:rsidRPr="009F27D8">
        <w:t>. Путем оптимизации линейной массы внешнего каскада и отношения радиусов каскадов получен</w:t>
      </w:r>
      <w:r>
        <w:t>ы мощные импульсы</w:t>
      </w:r>
      <w:r w:rsidRPr="009F27D8">
        <w:t xml:space="preserve"> </w:t>
      </w:r>
      <w:r>
        <w:t xml:space="preserve">МРИ с </w:t>
      </w:r>
      <w:r w:rsidRPr="009F27D8">
        <w:t>высок</w:t>
      </w:r>
      <w:r>
        <w:t>ой</w:t>
      </w:r>
      <w:r w:rsidRPr="009F27D8">
        <w:t xml:space="preserve"> </w:t>
      </w:r>
      <w:r>
        <w:t>амплитудой</w:t>
      </w:r>
      <w:r w:rsidRPr="009F27D8">
        <w:t xml:space="preserve"> вплоть до 18 ТВт, энерги</w:t>
      </w:r>
      <w:r>
        <w:t>ей</w:t>
      </w:r>
      <w:r w:rsidRPr="009F27D8">
        <w:t xml:space="preserve"> ~140 кДж и коротк</w:t>
      </w:r>
      <w:r>
        <w:t>ой</w:t>
      </w:r>
      <w:r w:rsidRPr="009F27D8">
        <w:t xml:space="preserve"> длительность</w:t>
      </w:r>
      <w:r>
        <w:t>ю</w:t>
      </w:r>
      <w:r w:rsidRPr="009F27D8">
        <w:t xml:space="preserve"> ~5 нс</w:t>
      </w:r>
      <w:r>
        <w:t xml:space="preserve"> (см. табл. 1)</w:t>
      </w:r>
      <w:r w:rsidRPr="009F27D8">
        <w:t>.</w:t>
      </w:r>
    </w:p>
    <w:p w:rsidR="00A618D1" w:rsidRPr="00F65BD3" w:rsidRDefault="00A618D1" w:rsidP="00A618D1">
      <w:pPr>
        <w:pStyle w:val="Zv-bodyreport"/>
        <w:spacing w:after="60"/>
        <w:rPr>
          <w:i/>
          <w:iCs/>
        </w:rPr>
      </w:pPr>
      <w:r w:rsidRPr="00F65BD3">
        <w:rPr>
          <w:i/>
          <w:iCs/>
        </w:rPr>
        <w:t>Табл. 1. Оптимальные параметры импульса МРИ.</w:t>
      </w:r>
    </w:p>
    <w:tbl>
      <w:tblPr>
        <w:tblStyle w:val="a7"/>
        <w:tblW w:w="0" w:type="auto"/>
        <w:tblLayout w:type="fixed"/>
        <w:tblLook w:val="01E0"/>
      </w:tblPr>
      <w:tblGrid>
        <w:gridCol w:w="1595"/>
        <w:gridCol w:w="1595"/>
        <w:gridCol w:w="2163"/>
        <w:gridCol w:w="1559"/>
        <w:gridCol w:w="1418"/>
        <w:gridCol w:w="1417"/>
      </w:tblGrid>
      <w:tr w:rsidR="00A618D1" w:rsidRPr="00060528" w:rsidTr="00CC63D9">
        <w:trPr>
          <w:trHeight w:val="288"/>
        </w:trPr>
        <w:tc>
          <w:tcPr>
            <w:tcW w:w="1595" w:type="dxa"/>
            <w:vMerge w:val="restart"/>
            <w:vAlign w:val="center"/>
          </w:tcPr>
          <w:p w:rsidR="00A618D1" w:rsidRPr="00060528" w:rsidRDefault="00A618D1" w:rsidP="00CC63D9">
            <w:pPr>
              <w:jc w:val="center"/>
            </w:pPr>
            <w:r>
              <w:t xml:space="preserve">Отношение радиусов каскадов </w:t>
            </w:r>
            <w:r w:rsidRPr="00060528">
              <w:rPr>
                <w:i/>
                <w:lang w:val="en-US"/>
              </w:rPr>
              <w:t>r</w:t>
            </w:r>
            <w:r w:rsidRPr="00060528">
              <w:rPr>
                <w:i/>
                <w:vertAlign w:val="subscript"/>
                <w:lang w:val="en-US"/>
              </w:rPr>
              <w:t>in</w:t>
            </w:r>
            <w:r w:rsidRPr="00060528">
              <w:t>/</w:t>
            </w:r>
            <w:r w:rsidRPr="00060528">
              <w:rPr>
                <w:i/>
                <w:lang w:val="en-US"/>
              </w:rPr>
              <w:t>r</w:t>
            </w:r>
            <w:r w:rsidRPr="00060528">
              <w:rPr>
                <w:i/>
                <w:vertAlign w:val="subscript"/>
                <w:lang w:val="en-US"/>
              </w:rPr>
              <w:t>out</w:t>
            </w:r>
          </w:p>
        </w:tc>
        <w:tc>
          <w:tcPr>
            <w:tcW w:w="1595" w:type="dxa"/>
            <w:vMerge w:val="restart"/>
            <w:vAlign w:val="center"/>
          </w:tcPr>
          <w:p w:rsidR="00A618D1" w:rsidRPr="00060528" w:rsidRDefault="00A618D1" w:rsidP="00CC63D9">
            <w:pPr>
              <w:jc w:val="center"/>
            </w:pPr>
            <w:r>
              <w:t xml:space="preserve">Линейная масса внешнего каскада </w:t>
            </w:r>
            <w:r w:rsidRPr="00060528">
              <w:rPr>
                <w:i/>
                <w:lang w:val="en-US"/>
              </w:rPr>
              <w:t>m</w:t>
            </w:r>
            <w:r w:rsidRPr="00060528">
              <w:rPr>
                <w:i/>
                <w:vertAlign w:val="subscript"/>
                <w:lang w:val="en-US"/>
              </w:rPr>
              <w:t>out</w:t>
            </w:r>
            <w:r w:rsidRPr="00060528">
              <w:t xml:space="preserve">, </w:t>
            </w:r>
            <w:r>
              <w:t>мкг/см</w:t>
            </w:r>
          </w:p>
        </w:tc>
        <w:tc>
          <w:tcPr>
            <w:tcW w:w="2163" w:type="dxa"/>
            <w:vMerge w:val="restart"/>
            <w:vAlign w:val="center"/>
          </w:tcPr>
          <w:p w:rsidR="00A618D1" w:rsidRPr="00060528" w:rsidRDefault="00A618D1" w:rsidP="00CC63D9">
            <w:pPr>
              <w:jc w:val="center"/>
            </w:pPr>
            <w:r>
              <w:t xml:space="preserve">Количество проволок </w:t>
            </w:r>
            <w:r w:rsidRPr="00060528">
              <w:rPr>
                <w:i/>
                <w:lang w:val="en-US"/>
              </w:rPr>
              <w:t>N</w:t>
            </w:r>
            <w:r w:rsidRPr="00060528">
              <w:rPr>
                <w:i/>
                <w:vertAlign w:val="subscript"/>
                <w:lang w:val="en-US"/>
              </w:rPr>
              <w:t>out</w:t>
            </w:r>
            <w:r>
              <w:t xml:space="preserve"> внутреннего каскада и их линейная масса </w:t>
            </w:r>
            <w:r w:rsidRPr="00060528">
              <w:rPr>
                <w:i/>
                <w:lang w:val="en-US"/>
              </w:rPr>
              <w:t>m</w:t>
            </w:r>
            <w:r w:rsidRPr="00060528">
              <w:rPr>
                <w:i/>
                <w:vertAlign w:val="subscript"/>
                <w:lang w:val="en-US"/>
              </w:rPr>
              <w:t>in</w:t>
            </w:r>
            <w:r w:rsidRPr="00060528">
              <w:t xml:space="preserve">, </w:t>
            </w:r>
            <w:r>
              <w:t>мкг/см</w:t>
            </w:r>
          </w:p>
        </w:tc>
        <w:tc>
          <w:tcPr>
            <w:tcW w:w="4394" w:type="dxa"/>
            <w:gridSpan w:val="3"/>
            <w:vAlign w:val="center"/>
          </w:tcPr>
          <w:p w:rsidR="00A618D1" w:rsidRPr="00060528" w:rsidRDefault="00A618D1" w:rsidP="00CC63D9">
            <w:pPr>
              <w:jc w:val="center"/>
            </w:pPr>
            <w:r>
              <w:t>Параметры импульса МРИ</w:t>
            </w:r>
          </w:p>
        </w:tc>
      </w:tr>
      <w:tr w:rsidR="00A618D1" w:rsidRPr="00060528" w:rsidTr="00CC63D9">
        <w:trPr>
          <w:trHeight w:val="1096"/>
        </w:trPr>
        <w:tc>
          <w:tcPr>
            <w:tcW w:w="1595" w:type="dxa"/>
            <w:vMerge/>
            <w:vAlign w:val="center"/>
          </w:tcPr>
          <w:p w:rsidR="00A618D1" w:rsidRDefault="00A618D1" w:rsidP="00CC63D9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A618D1" w:rsidRDefault="00A618D1" w:rsidP="00CC63D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A618D1" w:rsidRDefault="00A618D1" w:rsidP="00CC63D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618D1" w:rsidRPr="00AA20A3" w:rsidRDefault="00A618D1" w:rsidP="00CC63D9">
            <w:pPr>
              <w:jc w:val="center"/>
            </w:pPr>
            <w:r w:rsidRPr="00AA20A3">
              <w:rPr>
                <w:i/>
                <w:lang w:val="en-US"/>
              </w:rPr>
              <w:t>P</w:t>
            </w:r>
            <w:r w:rsidRPr="00AA20A3">
              <w:rPr>
                <w:i/>
                <w:vertAlign w:val="subscript"/>
                <w:lang w:val="en-US"/>
              </w:rPr>
              <w:t>SXR</w:t>
            </w:r>
            <w:r w:rsidRPr="00AA20A3">
              <w:rPr>
                <w:i/>
                <w:vertAlign w:val="superscript"/>
                <w:lang w:val="en-US"/>
              </w:rPr>
              <w:t>max</w:t>
            </w:r>
            <w:r w:rsidRPr="00AA20A3">
              <w:rPr>
                <w:lang w:val="en-US"/>
              </w:rPr>
              <w:t xml:space="preserve">, </w:t>
            </w:r>
            <w:r w:rsidRPr="00AA20A3">
              <w:t>ТВт</w:t>
            </w:r>
          </w:p>
        </w:tc>
        <w:tc>
          <w:tcPr>
            <w:tcW w:w="1418" w:type="dxa"/>
            <w:vAlign w:val="center"/>
          </w:tcPr>
          <w:p w:rsidR="00A618D1" w:rsidRPr="00060528" w:rsidRDefault="00A618D1" w:rsidP="00CC63D9">
            <w:pPr>
              <w:jc w:val="center"/>
            </w:pPr>
            <w:r w:rsidRPr="00060528">
              <w:rPr>
                <w:i/>
                <w:lang w:val="en-US"/>
              </w:rPr>
              <w:t>E</w:t>
            </w:r>
            <w:r w:rsidRPr="00060528">
              <w:rPr>
                <w:i/>
                <w:vertAlign w:val="subscript"/>
                <w:lang w:val="en-US"/>
              </w:rPr>
              <w:t>SXR</w:t>
            </w:r>
            <w:r>
              <w:rPr>
                <w:lang w:val="en-US"/>
              </w:rPr>
              <w:t xml:space="preserve">, </w:t>
            </w:r>
            <w:r>
              <w:t>кДж</w:t>
            </w:r>
          </w:p>
        </w:tc>
        <w:tc>
          <w:tcPr>
            <w:tcW w:w="1417" w:type="dxa"/>
            <w:vAlign w:val="center"/>
          </w:tcPr>
          <w:p w:rsidR="00A618D1" w:rsidRPr="00060528" w:rsidRDefault="00A618D1" w:rsidP="00CC63D9">
            <w:pPr>
              <w:jc w:val="center"/>
            </w:pPr>
            <w:r w:rsidRPr="00060528">
              <w:rPr>
                <w:i/>
                <w:lang w:val="en-US"/>
              </w:rPr>
              <w:t>FWHM</w:t>
            </w:r>
            <w:r>
              <w:rPr>
                <w:lang w:val="en-US"/>
              </w:rPr>
              <w:t xml:space="preserve">, </w:t>
            </w:r>
            <w:r>
              <w:t>нс</w:t>
            </w:r>
          </w:p>
        </w:tc>
      </w:tr>
      <w:tr w:rsidR="00A618D1" w:rsidRPr="00060528" w:rsidTr="00CC63D9">
        <w:tc>
          <w:tcPr>
            <w:tcW w:w="1595" w:type="dxa"/>
            <w:vAlign w:val="center"/>
          </w:tcPr>
          <w:p w:rsidR="00A618D1" w:rsidRPr="00060528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1595" w:type="dxa"/>
            <w:vAlign w:val="center"/>
          </w:tcPr>
          <w:p w:rsidR="00A618D1" w:rsidRPr="00FE1EF3" w:rsidRDefault="00A618D1" w:rsidP="00CC63D9">
            <w:pPr>
              <w:jc w:val="center"/>
            </w:pPr>
            <w:r>
              <w:rPr>
                <w:lang w:val="en-US"/>
              </w:rPr>
              <w:t>23-</w:t>
            </w:r>
            <w:r>
              <w:t>50</w:t>
            </w:r>
          </w:p>
        </w:tc>
        <w:tc>
          <w:tcPr>
            <w:tcW w:w="2163" w:type="dxa"/>
            <w:vAlign w:val="center"/>
          </w:tcPr>
          <w:p w:rsidR="00A618D1" w:rsidRPr="00196423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40W, 220</w:t>
            </w:r>
          </w:p>
        </w:tc>
        <w:tc>
          <w:tcPr>
            <w:tcW w:w="1559" w:type="dxa"/>
            <w:vAlign w:val="center"/>
          </w:tcPr>
          <w:p w:rsidR="00A618D1" w:rsidRPr="00C375DD" w:rsidRDefault="00A618D1" w:rsidP="00CC63D9">
            <w:pPr>
              <w:jc w:val="center"/>
              <w:rPr>
                <w:lang w:val="en-US"/>
              </w:rPr>
            </w:pPr>
            <w:r>
              <w:t>14-</w:t>
            </w:r>
            <w:r>
              <w:rPr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:rsidR="00A618D1" w:rsidRPr="00C375DD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~140</w:t>
            </w:r>
          </w:p>
        </w:tc>
        <w:tc>
          <w:tcPr>
            <w:tcW w:w="1417" w:type="dxa"/>
            <w:vAlign w:val="center"/>
          </w:tcPr>
          <w:p w:rsidR="00A618D1" w:rsidRPr="00C375DD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~7.5</w:t>
            </w:r>
          </w:p>
        </w:tc>
      </w:tr>
      <w:tr w:rsidR="00A618D1" w:rsidRPr="00060528" w:rsidTr="00CC63D9">
        <w:tc>
          <w:tcPr>
            <w:tcW w:w="1595" w:type="dxa"/>
            <w:vMerge w:val="restart"/>
            <w:vAlign w:val="center"/>
          </w:tcPr>
          <w:p w:rsidR="00A618D1" w:rsidRPr="00060528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0.65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618D1" w:rsidRPr="00C375DD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A618D1" w:rsidRPr="00060528" w:rsidRDefault="00A618D1" w:rsidP="00CC63D9">
            <w:pPr>
              <w:jc w:val="center"/>
            </w:pPr>
            <w:r>
              <w:rPr>
                <w:lang w:val="en-US"/>
              </w:rPr>
              <w:t>40W, 220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18D1" w:rsidRPr="00C375DD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18D1" w:rsidRPr="00C375DD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618D1" w:rsidRPr="00C375DD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~6.0</w:t>
            </w:r>
          </w:p>
        </w:tc>
      </w:tr>
      <w:tr w:rsidR="00A618D1" w:rsidRPr="00060528" w:rsidTr="00CC63D9">
        <w:tc>
          <w:tcPr>
            <w:tcW w:w="1595" w:type="dxa"/>
            <w:vMerge/>
            <w:vAlign w:val="center"/>
          </w:tcPr>
          <w:p w:rsidR="00A618D1" w:rsidRDefault="00A618D1" w:rsidP="00CC63D9">
            <w:pPr>
              <w:jc w:val="center"/>
              <w:rPr>
                <w:lang w:val="en-US"/>
              </w:rPr>
            </w:pPr>
          </w:p>
        </w:tc>
        <w:tc>
          <w:tcPr>
            <w:tcW w:w="1595" w:type="dxa"/>
            <w:shd w:val="clear" w:color="auto" w:fill="CCCCCC"/>
            <w:vAlign w:val="center"/>
          </w:tcPr>
          <w:p w:rsidR="00A618D1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10-17</w:t>
            </w:r>
          </w:p>
        </w:tc>
        <w:tc>
          <w:tcPr>
            <w:tcW w:w="2163" w:type="dxa"/>
            <w:shd w:val="clear" w:color="auto" w:fill="CCCCCC"/>
            <w:vAlign w:val="center"/>
          </w:tcPr>
          <w:p w:rsidR="00A618D1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60W, 330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A618D1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17.5-18.3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A618D1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~140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A618D1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~5.3</w:t>
            </w:r>
          </w:p>
        </w:tc>
      </w:tr>
      <w:tr w:rsidR="00A618D1" w:rsidRPr="00060528" w:rsidTr="00CC63D9">
        <w:tc>
          <w:tcPr>
            <w:tcW w:w="1595" w:type="dxa"/>
            <w:vMerge w:val="restart"/>
            <w:vAlign w:val="center"/>
          </w:tcPr>
          <w:p w:rsidR="00A618D1" w:rsidRPr="00060528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618D1" w:rsidRPr="001D1003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A618D1" w:rsidRPr="00060528" w:rsidRDefault="00A618D1" w:rsidP="00CC63D9">
            <w:pPr>
              <w:jc w:val="center"/>
            </w:pPr>
            <w:r>
              <w:rPr>
                <w:lang w:val="en-US"/>
              </w:rPr>
              <w:t>40W, 220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18D1" w:rsidRPr="001D1003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18D1" w:rsidRPr="001D1003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618D1" w:rsidRPr="001D1003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~5.0</w:t>
            </w:r>
          </w:p>
        </w:tc>
      </w:tr>
      <w:tr w:rsidR="00A618D1" w:rsidRPr="00060528" w:rsidTr="00CC63D9"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:rsidR="00A618D1" w:rsidRDefault="00A618D1" w:rsidP="00CC63D9">
            <w:pPr>
              <w:jc w:val="center"/>
              <w:rPr>
                <w:lang w:val="en-US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618D1" w:rsidRPr="001D1003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618D1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60W, 330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618D1" w:rsidRPr="001D1003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618D1" w:rsidRPr="001D1003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~140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618D1" w:rsidRPr="001D1003" w:rsidRDefault="00A618D1" w:rsidP="00CC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~6.0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A618D1" w:rsidRPr="00060528" w:rsidTr="00CC63D9">
        <w:tc>
          <w:tcPr>
            <w:tcW w:w="97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618D1" w:rsidRPr="00CD5D54" w:rsidRDefault="00A618D1" w:rsidP="00A618D1">
            <w:pPr>
              <w:pStyle w:val="Zv-bodyreport"/>
              <w:spacing w:before="120"/>
            </w:pPr>
            <w:r>
              <w:t>Примечание: серым цветом выделены ячейки с оптимальными параметрами.</w:t>
            </w:r>
            <w:r w:rsidRPr="00CD5D54">
              <w:t xml:space="preserve"> </w:t>
            </w:r>
            <w:r>
              <w:t xml:space="preserve">Радиус внешнего каскада во всех выстрелах был </w:t>
            </w:r>
            <w:r w:rsidRPr="000E54D3">
              <w:rPr>
                <w:i/>
                <w:lang w:val="en-US"/>
              </w:rPr>
              <w:t>r</w:t>
            </w:r>
            <w:r w:rsidRPr="000E54D3">
              <w:rPr>
                <w:i/>
                <w:vertAlign w:val="subscript"/>
                <w:lang w:val="en-US"/>
              </w:rPr>
              <w:t>out</w:t>
            </w:r>
            <w:r w:rsidRPr="000E54D3">
              <w:rPr>
                <w:lang w:val="en-US"/>
              </w:rPr>
              <w:t>=1</w:t>
            </w:r>
            <w:r>
              <w:t>.0 см.</w:t>
            </w:r>
          </w:p>
        </w:tc>
      </w:tr>
    </w:tbl>
    <w:p w:rsidR="00A618D1" w:rsidRPr="00CD51D3" w:rsidRDefault="00A618D1" w:rsidP="00A618D1">
      <w:pPr>
        <w:pStyle w:val="Zv-bodyreport"/>
        <w:spacing w:before="180"/>
      </w:pPr>
      <w:r>
        <w:t xml:space="preserve">При этом в оптимальных по выходной мощности МРИ </w:t>
      </w:r>
      <w:r w:rsidRPr="00CD51D3">
        <w:t xml:space="preserve">выстрелах зарегистрировано увеличение доли энергии рентгеновского излучения в спектральном диапазоне </w:t>
      </w:r>
      <w:r w:rsidRPr="00CD51D3">
        <w:sym w:font="Symbol" w:char="F06C"/>
      </w:r>
      <w:r w:rsidRPr="00CD51D3">
        <w:sym w:font="Symbol" w:char="F0CE"/>
      </w:r>
      <w:r w:rsidRPr="00CD51D3">
        <w:t>(</w:t>
      </w:r>
      <w:r w:rsidRPr="009164D0">
        <w:t>30</w:t>
      </w:r>
      <w:r w:rsidRPr="00CD51D3">
        <w:t xml:space="preserve">, </w:t>
      </w:r>
      <w:r w:rsidRPr="009164D0">
        <w:t>40</w:t>
      </w:r>
      <w:r w:rsidRPr="00CD51D3">
        <w:t xml:space="preserve">) Å, что на </w:t>
      </w:r>
      <w:r w:rsidRPr="009164D0">
        <w:t>30-100</w:t>
      </w:r>
      <w:r w:rsidRPr="00CD51D3">
        <w:t xml:space="preserve">% выше по сравнению с одиночными </w:t>
      </w:r>
      <w:r w:rsidRPr="00CD51D3">
        <w:rPr>
          <w:lang w:val="en-US"/>
        </w:rPr>
        <w:t>W</w:t>
      </w:r>
      <w:r w:rsidRPr="00CD51D3">
        <w:t>-сборками со схожими параметрами.</w:t>
      </w:r>
    </w:p>
    <w:p w:rsidR="00A618D1" w:rsidRDefault="00A618D1" w:rsidP="00A618D1">
      <w:pPr>
        <w:pStyle w:val="Zv-bodyreport"/>
        <w:spacing w:before="120"/>
      </w:pPr>
      <w:r w:rsidRPr="00A06A90">
        <w:t xml:space="preserve">Работа выполнена при финансовой поддержке </w:t>
      </w:r>
      <w:r>
        <w:t xml:space="preserve">РФФИ (гранты №№ 20-02-00007, </w:t>
      </w:r>
      <w:r w:rsidRPr="00EE6EEE">
        <w:t>20-21-00082</w:t>
      </w:r>
      <w:r>
        <w:t>).</w:t>
      </w:r>
    </w:p>
    <w:p w:rsidR="00A618D1" w:rsidRDefault="00A618D1" w:rsidP="00A618D1">
      <w:pPr>
        <w:pStyle w:val="Zv-TitleReferences-ru"/>
      </w:pPr>
      <w:r>
        <w:t>Литература</w:t>
      </w:r>
    </w:p>
    <w:p w:rsidR="00A618D1" w:rsidRDefault="00A618D1" w:rsidP="00A618D1">
      <w:pPr>
        <w:pStyle w:val="Zv-References-ru"/>
        <w:numPr>
          <w:ilvl w:val="0"/>
          <w:numId w:val="1"/>
        </w:numPr>
      </w:pPr>
      <w:r>
        <w:rPr>
          <w:i/>
        </w:rPr>
        <w:t>Митрофанов К.Н., Александров В.В.,</w:t>
      </w:r>
      <w:r w:rsidRPr="006E1DF6">
        <w:rPr>
          <w:i/>
        </w:rPr>
        <w:t xml:space="preserve"> Браницкий А.В.</w:t>
      </w:r>
      <w:r>
        <w:rPr>
          <w:i/>
        </w:rPr>
        <w:t xml:space="preserve"> и др.</w:t>
      </w:r>
      <w:r>
        <w:t xml:space="preserve"> // Физика плазмы. 2021. Т. 47. № 10. С. 887-920.</w:t>
      </w:r>
    </w:p>
    <w:p w:rsidR="00A618D1" w:rsidRPr="006E1DF6" w:rsidRDefault="00A618D1" w:rsidP="00A618D1">
      <w:pPr>
        <w:pStyle w:val="Zv-References-ru"/>
        <w:numPr>
          <w:ilvl w:val="0"/>
          <w:numId w:val="1"/>
        </w:numPr>
        <w:rPr>
          <w:lang w:val="en-US"/>
        </w:rPr>
      </w:pPr>
      <w:r w:rsidRPr="006E1DF6">
        <w:rPr>
          <w:i/>
          <w:lang w:val="en-US"/>
        </w:rPr>
        <w:t>Mitrofanov</w:t>
      </w:r>
      <w:r w:rsidRPr="00A618D1">
        <w:rPr>
          <w:i/>
          <w:lang w:val="en-US"/>
        </w:rPr>
        <w:t xml:space="preserve"> </w:t>
      </w:r>
      <w:r w:rsidRPr="006E1DF6">
        <w:rPr>
          <w:i/>
          <w:lang w:val="en-US"/>
        </w:rPr>
        <w:t>K</w:t>
      </w:r>
      <w:r w:rsidRPr="00A618D1">
        <w:rPr>
          <w:i/>
          <w:lang w:val="en-US"/>
        </w:rPr>
        <w:t>.</w:t>
      </w:r>
      <w:r w:rsidRPr="006E1DF6">
        <w:rPr>
          <w:i/>
          <w:lang w:val="en-US"/>
        </w:rPr>
        <w:t>N</w:t>
      </w:r>
      <w:r w:rsidRPr="00A618D1">
        <w:rPr>
          <w:i/>
          <w:lang w:val="en-US"/>
        </w:rPr>
        <w:t xml:space="preserve">., </w:t>
      </w:r>
      <w:r w:rsidRPr="006E1DF6">
        <w:rPr>
          <w:i/>
          <w:lang w:val="en-US"/>
        </w:rPr>
        <w:t>Aleksandrov</w:t>
      </w:r>
      <w:r w:rsidRPr="00A618D1">
        <w:rPr>
          <w:i/>
          <w:lang w:val="en-US"/>
        </w:rPr>
        <w:t xml:space="preserve"> </w:t>
      </w:r>
      <w:r w:rsidRPr="006E1DF6">
        <w:rPr>
          <w:i/>
          <w:lang w:val="en-US"/>
        </w:rPr>
        <w:t>V</w:t>
      </w:r>
      <w:r w:rsidRPr="00A618D1">
        <w:rPr>
          <w:i/>
          <w:lang w:val="en-US"/>
        </w:rPr>
        <w:t>.</w:t>
      </w:r>
      <w:r w:rsidRPr="006E1DF6">
        <w:rPr>
          <w:i/>
          <w:lang w:val="en-US"/>
        </w:rPr>
        <w:t>V</w:t>
      </w:r>
      <w:r w:rsidRPr="00A618D1">
        <w:rPr>
          <w:i/>
          <w:lang w:val="en-US"/>
        </w:rPr>
        <w:t xml:space="preserve">., </w:t>
      </w:r>
      <w:r w:rsidRPr="006E1DF6">
        <w:rPr>
          <w:i/>
          <w:lang w:val="en-US"/>
        </w:rPr>
        <w:t>Branitski</w:t>
      </w:r>
      <w:r w:rsidRPr="00A618D1">
        <w:rPr>
          <w:i/>
          <w:lang w:val="en-US"/>
        </w:rPr>
        <w:t xml:space="preserve"> </w:t>
      </w:r>
      <w:r w:rsidRPr="006E1DF6">
        <w:rPr>
          <w:i/>
          <w:lang w:val="en-US"/>
        </w:rPr>
        <w:t>A</w:t>
      </w:r>
      <w:r w:rsidRPr="00A618D1">
        <w:rPr>
          <w:i/>
          <w:lang w:val="en-US"/>
        </w:rPr>
        <w:t>.</w:t>
      </w:r>
      <w:r w:rsidRPr="006E1DF6">
        <w:rPr>
          <w:i/>
          <w:lang w:val="en-US"/>
        </w:rPr>
        <w:t>V</w:t>
      </w:r>
      <w:r w:rsidRPr="00A618D1">
        <w:rPr>
          <w:i/>
          <w:lang w:val="en-US"/>
        </w:rPr>
        <w:t xml:space="preserve">., </w:t>
      </w:r>
      <w:r w:rsidRPr="006E1DF6">
        <w:rPr>
          <w:i/>
          <w:lang w:val="en-US"/>
        </w:rPr>
        <w:t>et</w:t>
      </w:r>
      <w:r w:rsidRPr="00A618D1">
        <w:rPr>
          <w:i/>
          <w:lang w:val="en-US"/>
        </w:rPr>
        <w:t xml:space="preserve">. </w:t>
      </w:r>
      <w:r w:rsidRPr="006E1DF6">
        <w:rPr>
          <w:i/>
          <w:lang w:val="en-US"/>
        </w:rPr>
        <w:t>al</w:t>
      </w:r>
      <w:r w:rsidRPr="00A618D1">
        <w:rPr>
          <w:i/>
          <w:lang w:val="en-US"/>
        </w:rPr>
        <w:t>.</w:t>
      </w:r>
      <w:r w:rsidRPr="00A618D1">
        <w:rPr>
          <w:lang w:val="en-US"/>
        </w:rPr>
        <w:t xml:space="preserve"> // </w:t>
      </w:r>
      <w:r w:rsidRPr="006E1DF6">
        <w:rPr>
          <w:lang w:val="en-US"/>
        </w:rPr>
        <w:t>Plasma</w:t>
      </w:r>
      <w:r w:rsidRPr="00A618D1">
        <w:rPr>
          <w:lang w:val="en-US"/>
        </w:rPr>
        <w:t xml:space="preserve"> </w:t>
      </w:r>
      <w:r w:rsidRPr="006E1DF6">
        <w:rPr>
          <w:lang w:val="en-US"/>
        </w:rPr>
        <w:t>Phys</w:t>
      </w:r>
      <w:r w:rsidRPr="00A618D1">
        <w:rPr>
          <w:lang w:val="en-US"/>
        </w:rPr>
        <w:t xml:space="preserve">. </w:t>
      </w:r>
      <w:r w:rsidRPr="006E1DF6">
        <w:rPr>
          <w:lang w:val="en-US"/>
        </w:rPr>
        <w:t>Control. Fusion. 2022. V. 64., N. 4. P. 045007-1-045007-24.</w:t>
      </w:r>
    </w:p>
    <w:sectPr w:rsidR="00A618D1" w:rsidRPr="006E1DF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E6" w:rsidRDefault="00007EE6">
      <w:r>
        <w:separator/>
      </w:r>
    </w:p>
  </w:endnote>
  <w:endnote w:type="continuationSeparator" w:id="0">
    <w:p w:rsidR="00007EE6" w:rsidRDefault="0000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273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37582" w:rsidRDefault="009C273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779">
      <w:rPr>
        <w:rStyle w:val="a5"/>
        <w:noProof/>
      </w:rPr>
      <w:t>1</w:t>
    </w:r>
    <w:r>
      <w:rPr>
        <w:rStyle w:val="a5"/>
      </w:rPr>
      <w:fldChar w:fldCharType="end"/>
    </w:r>
    <w:r w:rsidR="00737582">
      <w:rPr>
        <w:rStyle w:val="a5"/>
        <w:lang w:val="en-US"/>
      </w:rPr>
      <w:t>62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E6" w:rsidRDefault="00007EE6">
      <w:r>
        <w:separator/>
      </w:r>
    </w:p>
  </w:footnote>
  <w:footnote w:type="continuationSeparator" w:id="0">
    <w:p w:rsidR="00007EE6" w:rsidRDefault="00007EE6">
      <w:r>
        <w:continuationSeparator/>
      </w:r>
    </w:p>
  </w:footnote>
  <w:footnote w:id="1">
    <w:p w:rsidR="00437779" w:rsidRPr="00437779" w:rsidRDefault="00437779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437779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618D1">
      <w:rPr>
        <w:sz w:val="20"/>
      </w:rPr>
      <w:t>20</w:t>
    </w:r>
    <w:r w:rsidR="00C62CFE">
      <w:rPr>
        <w:sz w:val="20"/>
      </w:rPr>
      <w:t xml:space="preserve"> – </w:t>
    </w:r>
    <w:r w:rsidR="00700C3A" w:rsidRPr="00A618D1">
      <w:rPr>
        <w:sz w:val="20"/>
      </w:rPr>
      <w:t>2</w:t>
    </w:r>
    <w:r w:rsidR="00577A8A" w:rsidRPr="00A618D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618D1">
      <w:rPr>
        <w:sz w:val="20"/>
      </w:rPr>
      <w:t>2</w:t>
    </w:r>
    <w:r w:rsidR="00700C3A" w:rsidRPr="00A618D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C273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7582"/>
    <w:rsid w:val="00007EE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37779"/>
    <w:rsid w:val="00446025"/>
    <w:rsid w:val="00447ABC"/>
    <w:rsid w:val="00462071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37582"/>
    <w:rsid w:val="007B6378"/>
    <w:rsid w:val="007D3F59"/>
    <w:rsid w:val="00802D35"/>
    <w:rsid w:val="008E2894"/>
    <w:rsid w:val="009352E6"/>
    <w:rsid w:val="0094721E"/>
    <w:rsid w:val="009551FC"/>
    <w:rsid w:val="009C273C"/>
    <w:rsid w:val="00A618D1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8D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A61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bodyreportChar">
    <w:name w:val="Zv-body_report Char"/>
    <w:link w:val="Zv-bodyreport"/>
    <w:locked/>
    <w:rsid w:val="00A618D1"/>
    <w:rPr>
      <w:sz w:val="24"/>
      <w:szCs w:val="24"/>
    </w:rPr>
  </w:style>
  <w:style w:type="character" w:styleId="a8">
    <w:name w:val="Hyperlink"/>
    <w:basedOn w:val="a0"/>
    <w:rsid w:val="00A618D1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43777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37779"/>
  </w:style>
  <w:style w:type="character" w:styleId="ab">
    <w:name w:val="footnote reference"/>
    <w:basedOn w:val="a0"/>
    <w:rsid w:val="004377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fan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V-Mitrof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DC74-81E2-46C1-851B-3FCCCF95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339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МОЩНЫХ ИМПУЛЬСОВ РЕНТГЕНОВСКОГО ИЗЛУЧЕНИЯ ПРИ ИМПЛОЗИИ ВЛОЖЕННЫХ СБОРОК СМЕШАННОГО СОСТАВА НА УСТАНОВКЕ АНГАРА-5-1</dc:title>
  <dc:creator/>
  <cp:lastModifiedBy>Сатунин</cp:lastModifiedBy>
  <cp:revision>3</cp:revision>
  <cp:lastPrinted>1601-01-01T00:00:00Z</cp:lastPrinted>
  <dcterms:created xsi:type="dcterms:W3CDTF">2023-02-15T15:31:00Z</dcterms:created>
  <dcterms:modified xsi:type="dcterms:W3CDTF">2023-05-15T17:57:00Z</dcterms:modified>
</cp:coreProperties>
</file>